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package.core-properties+xml"/>
  <Default Extension="jpg" ContentType="image/jpeg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customXml/item1.xml" ContentType="application/xml"/>
  <Override PartName="/customXml/itemProps2.xml" ContentType="application/vnd.openxmlformats-officedocument.customXmlProperties+xml"/>
  <Override PartName="/customXml/item2.xml" ContentType="application/xml"/>
  <Override PartName="/customXml/itemProps1.xml" ContentType="application/vnd.openxmlformats-officedocument.customXmlProperties+xml"/>
  <Override PartName="/customXml/item3.xml" ContentType="application/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B9987C01" Type="http://schemas.openxmlformats.org/officeDocument/2006/relationships/officeDocument" Target="word/document.xml"/><Relationship Id="RDF8FFDE4" Type="http://schemas.openxmlformats.org/package/2006/relationships/metadata/core-properties" Target="docProps/core.xml"/><Relationship Id="rId1" Type="http://schemas.openxmlformats.org/officeDocument/2006/relationships/custom-properties" Target="docProps/custom.xml"/></Relationships>
</file>

<file path=word/document.xml><?xml version="1.0" encoding="utf-8"?>
<w:document xmlns:wp="http://schemas.openxmlformats.org/drawingml/2006/wordprocessingDrawing" xmlns:r="http://schemas.openxmlformats.org/officeDocument/2006/relationships" xmlns:a="http://schemas.openxmlformats.org/drawingml/2006/main" xmlns:wps="http://schemas.microsoft.com/office/word/2010/wordprocessingShape" xmlns:mc="http://schemas.openxmlformats.org/markup-compatibility/2006" xmlns:wpg="http://schemas.microsoft.com/office/word/2010/wordprocessingGroup" xmlns:w="http://schemas.openxmlformats.org/wordprocessingml/2006/main">
  <w:body>
    <w:p>
      <w:pPr>
        <w:spacing w:before="0" w:after="665" w:line="259" w:lineRule="auto"/>
      </w:pPr>
      <w:r>
        <w:rPr>
          <w:rFonts w:cs="Calibri" w:hAnsi="Calibri" w:eastAsia="Calibri" w:ascii="Calibri"/>
          <w:i w:val="1"/>
          <w:sz w:val="18"/>
        </w:rPr>
        <w:t xml:space="preserve">Updated </w:t>
      </w:r>
      <w:r>
        <w:rPr>
          <w:rFonts w:cs="Calibri" w:hAnsi="Calibri" w:eastAsia="Calibri" w:ascii="Calibri"/>
          <w:i w:val="1"/>
          <w:sz w:val="18"/>
        </w:rPr>
        <w:t xml:space="preserve">17.5.2019</w:t>
      </w:r>
      <w:r>
        <w:rPr>
          <w:rFonts w:cs="Calibri" w:hAnsi="Calibri" w:eastAsia="Calibri" w:ascii="Calibri"/>
          <w:i w:val="1"/>
          <w:sz w:val="18"/>
        </w:rPr>
        <w:t xml:space="preserve"> </w:t>
      </w:r>
    </w:p>
    <w:p>
      <w:pPr>
        <w:pStyle w:val="heading1"/>
        <w:spacing w:before="0" w:after="25" w:line="259" w:lineRule="auto"/>
      </w:pPr>
      <w:r>
        <w:rPr/>
        <w:t xml:space="preserve">LUT VDI </w:t>
      </w:r>
      <w:r>
        <w:rPr/>
        <w:t xml:space="preserve">- </w:t>
      </w:r>
      <w:r>
        <w:rPr/>
        <w:t xml:space="preserve">Software and Virtual Desktop Portal</w:t>
      </w:r>
      <w:r>
        <w:rPr/>
        <w:t xml:space="preserve"> </w:t>
      </w:r>
    </w:p>
    <w:p>
      <w:pPr>
        <w:spacing w:before="0" w:after="179" w:line="259" w:lineRule="auto"/>
      </w:pPr>
      <w:r>
        <w:rPr>
          <w:rFonts w:cs="Calibri" w:hAnsi="Calibri" w:eastAsia="Calibri" w:ascii="Calibri"/>
          <w:b w:val="1"/>
          <w:sz w:val="22"/>
        </w:rPr>
        <w:t xml:space="preserve"> </w:t>
      </w:r>
    </w:p>
    <w:p>
      <w:pPr>
        <w:spacing w:before="0" w:after="160" w:line="259" w:lineRule="auto"/>
        <w:ind w:left="-5" w:right="1118" w:hanging="10"/>
      </w:pPr>
      <w:r>
        <w:rPr>
          <w:rFonts w:cs="Calibri" w:hAnsi="Calibri" w:eastAsia="Calibri" w:ascii="Calibri"/>
          <w:sz w:val="24"/>
        </w:rPr>
        <w:t xml:space="preserve">From</w:t>
      </w:r>
      <w:r>
        <w:rPr>
          <w:rFonts w:cs="Calibri" w:hAnsi="Calibri" w:eastAsia="Calibri" w:ascii="Calibri"/>
          <w:sz w:val="24"/>
        </w:rPr>
        <w:t xml:space="preserve"> </w:t>
      </w:r>
      <w:r>
        <w:rPr>
          <w:rFonts w:cs="Calibri" w:hAnsi="Calibri" w:eastAsia="Calibri" w:ascii="Calibri"/>
          <w:sz w:val="24"/>
        </w:rPr>
        <w:t xml:space="preserve">the portal you can access and use LUT programs remotely</w:t>
      </w:r>
      <w:r>
        <w:rPr>
          <w:rFonts w:cs="Calibri" w:hAnsi="Calibri" w:eastAsia="Calibri" w:ascii="Calibri"/>
          <w:sz w:val="24"/>
        </w:rPr>
        <w:t xml:space="preserve"> </w:t>
      </w:r>
      <w:r>
        <w:rPr>
          <w:rFonts w:cs="Calibri" w:hAnsi="Calibri" w:eastAsia="Calibri" w:ascii="Calibri"/>
          <w:sz w:val="24"/>
        </w:rPr>
        <w:t xml:space="preserve">for</w:t>
      </w:r>
      <w:r>
        <w:rPr>
          <w:rFonts w:cs="Calibri" w:hAnsi="Calibri" w:eastAsia="Calibri" w:ascii="Calibri"/>
          <w:sz w:val="24"/>
        </w:rPr>
        <w:t xml:space="preserve"> </w:t>
      </w:r>
      <w:r>
        <w:rPr>
          <w:rFonts w:cs="Calibri" w:hAnsi="Calibri" w:eastAsia="Calibri" w:ascii="Calibri"/>
          <w:sz w:val="24"/>
        </w:rPr>
        <w:t xml:space="preserve">example</w:t>
      </w:r>
      <w:r>
        <w:rPr>
          <w:rFonts w:cs="Calibri" w:hAnsi="Calibri" w:eastAsia="Calibri" w:ascii="Calibri"/>
          <w:sz w:val="24"/>
        </w:rPr>
        <w:t xml:space="preserve"> </w:t>
      </w:r>
      <w:r>
        <w:rPr>
          <w:rFonts w:cs="Calibri" w:hAnsi="Calibri" w:eastAsia="Calibri" w:ascii="Calibri"/>
          <w:sz w:val="24"/>
        </w:rPr>
        <w:t xml:space="preserve">from home using your private computer or</w:t>
      </w:r>
      <w:r>
        <w:rPr>
          <w:rFonts w:cs="Calibri" w:hAnsi="Calibri" w:eastAsia="Calibri" w:ascii="Calibri"/>
          <w:sz w:val="24"/>
        </w:rPr>
        <w:t xml:space="preserve"> </w:t>
      </w:r>
      <w:r>
        <w:rPr>
          <w:rFonts w:cs="Calibri" w:hAnsi="Calibri" w:eastAsia="Calibri" w:ascii="Calibri"/>
          <w:sz w:val="24"/>
        </w:rPr>
        <w:t xml:space="preserve">access the same programs from</w:t>
      </w:r>
      <w:r>
        <w:rPr>
          <w:rFonts w:cs="Calibri" w:hAnsi="Calibri" w:eastAsia="Calibri" w:ascii="Calibri"/>
          <w:sz w:val="24"/>
        </w:rPr>
        <w:t xml:space="preserve"> </w:t>
      </w:r>
      <w:r>
        <w:rPr>
          <w:rFonts w:cs="Calibri" w:hAnsi="Calibri" w:eastAsia="Calibri" w:ascii="Calibri"/>
          <w:sz w:val="24"/>
        </w:rPr>
        <w:t xml:space="preserve">LUT</w:t>
      </w:r>
      <w:r>
        <w:rPr>
          <w:rFonts w:cs="Calibri" w:hAnsi="Calibri" w:eastAsia="Calibri" w:ascii="Calibri"/>
          <w:sz w:val="24"/>
        </w:rPr>
        <w:t xml:space="preserve"> </w:t>
      </w:r>
      <w:r>
        <w:rPr>
          <w:rFonts w:cs="Calibri" w:hAnsi="Calibri" w:eastAsia="Calibri" w:ascii="Calibri"/>
          <w:sz w:val="24"/>
        </w:rPr>
        <w:t xml:space="preserve">library or classroom computer. Some programs can be run</w:t>
      </w:r>
      <w:r>
        <w:rPr>
          <w:rFonts w:cs="Calibri" w:hAnsi="Calibri" w:eastAsia="Calibri" w:ascii="Calibri"/>
          <w:sz w:val="24"/>
        </w:rPr>
        <w:t xml:space="preserve"> </w:t>
      </w:r>
      <w:r>
        <w:rPr>
          <w:rFonts w:cs="Calibri" w:hAnsi="Calibri" w:eastAsia="Calibri" w:ascii="Calibri"/>
          <w:sz w:val="24"/>
        </w:rPr>
        <w:t xml:space="preserve">straight from the portal, but</w:t>
      </w:r>
      <w:r>
        <w:rPr>
          <w:rFonts w:cs="Calibri" w:hAnsi="Calibri" w:eastAsia="Calibri" w:ascii="Calibri"/>
          <w:sz w:val="24"/>
        </w:rPr>
        <w:t xml:space="preserve"> </w:t>
      </w:r>
      <w:r>
        <w:rPr>
          <w:rFonts w:cs="Calibri" w:hAnsi="Calibri" w:eastAsia="Calibri" w:ascii="Calibri"/>
          <w:sz w:val="24"/>
        </w:rPr>
        <w:t xml:space="preserve">due to technical reasons or licensing limitations</w:t>
      </w:r>
      <w:r>
        <w:rPr>
          <w:rFonts w:cs="Calibri" w:hAnsi="Calibri" w:eastAsia="Calibri" w:ascii="Calibri"/>
          <w:sz w:val="24"/>
        </w:rPr>
        <w:t xml:space="preserve">,</w:t>
      </w:r>
      <w:r>
        <w:rPr>
          <w:rFonts w:cs="Calibri" w:hAnsi="Calibri" w:eastAsia="Calibri" w:ascii="Calibri"/>
          <w:sz w:val="24"/>
        </w:rPr>
        <w:t xml:space="preserve"> </w:t>
      </w:r>
      <w:r>
        <w:rPr>
          <w:rFonts w:cs="Calibri" w:hAnsi="Calibri" w:eastAsia="Calibri" w:ascii="Calibri"/>
          <w:sz w:val="24"/>
        </w:rPr>
        <w:t xml:space="preserve">some programs are installed into virtualized Windows</w:t>
      </w:r>
      <w:r>
        <w:rPr>
          <w:rFonts w:cs="Calibri" w:hAnsi="Calibri" w:eastAsia="Calibri" w:ascii="Calibri"/>
          <w:sz w:val="24"/>
        </w:rPr>
        <w:t xml:space="preserve"> </w:t>
      </w:r>
      <w:r>
        <w:rPr>
          <w:rFonts w:cs="Calibri" w:hAnsi="Calibri" w:eastAsia="Calibri" w:ascii="Calibri"/>
          <w:sz w:val="24"/>
        </w:rPr>
        <w:t xml:space="preserve">desktops</w:t>
      </w:r>
      <w:r>
        <w:rPr>
          <w:rFonts w:cs="Calibri" w:hAnsi="Calibri" w:eastAsia="Calibri" w:ascii="Calibri"/>
          <w:sz w:val="24"/>
        </w:rPr>
        <w:t xml:space="preserve">,</w:t>
      </w:r>
      <w:r>
        <w:rPr>
          <w:rFonts w:cs="Calibri" w:hAnsi="Calibri" w:eastAsia="Calibri" w:ascii="Calibri"/>
          <w:sz w:val="24"/>
        </w:rPr>
        <w:t xml:space="preserve"> </w:t>
      </w:r>
      <w:r>
        <w:rPr>
          <w:rFonts w:cs="Calibri" w:hAnsi="Calibri" w:eastAsia="Calibri" w:ascii="Calibri"/>
          <w:sz w:val="24"/>
        </w:rPr>
        <w:t xml:space="preserve">where you need to log in before accessing</w:t>
      </w:r>
      <w:r>
        <w:rPr>
          <w:rFonts w:cs="Calibri" w:hAnsi="Calibri" w:eastAsia="Calibri" w:ascii="Calibri"/>
          <w:sz w:val="24"/>
        </w:rPr>
        <w:t xml:space="preserve"> </w:t>
      </w:r>
      <w:r>
        <w:rPr>
          <w:rFonts w:cs="Calibri" w:hAnsi="Calibri" w:eastAsia="Calibri" w:ascii="Calibri"/>
          <w:sz w:val="24"/>
        </w:rPr>
        <w:t xml:space="preserve">the programs</w:t>
      </w:r>
      <w:r>
        <w:rPr>
          <w:rFonts w:cs="Calibri" w:hAnsi="Calibri" w:eastAsia="Calibri" w:ascii="Calibri"/>
          <w:sz w:val="24"/>
        </w:rPr>
        <w:t xml:space="preserve"> </w:t>
      </w:r>
      <w:r>
        <w:rPr>
          <w:rFonts w:cs="Calibri" w:hAnsi="Calibri" w:eastAsia="Calibri" w:ascii="Calibri"/>
          <w:sz w:val="24"/>
        </w:rPr>
        <w:t xml:space="preserve">inside the desktop</w:t>
      </w:r>
      <w:r>
        <w:rPr>
          <w:rFonts w:cs="Calibri" w:hAnsi="Calibri" w:eastAsia="Calibri" w:ascii="Calibri"/>
          <w:sz w:val="24"/>
        </w:rPr>
        <w:t xml:space="preserve">.</w:t>
      </w:r>
      <w:r>
        <w:rPr>
          <w:rFonts w:cs="Calibri" w:hAnsi="Calibri" w:eastAsia="Calibri" w:ascii="Calibri"/>
          <w:sz w:val="24"/>
        </w:rPr>
        <w:t xml:space="preserve">  </w:t>
      </w:r>
    </w:p>
    <w:p>
      <w:pPr>
        <w:spacing w:before="0" w:after="160" w:line="259" w:lineRule="auto"/>
        <w:ind w:left="-5" w:right="1118" w:hanging="10"/>
      </w:pPr>
      <w:r>
        <w:rPr>
          <w:rFonts w:cs="Calibri" w:hAnsi="Calibri" w:eastAsia="Calibri" w:ascii="Calibri"/>
          <w:b w:val="1"/>
          <w:i w:val="1"/>
          <w:sz w:val="24"/>
        </w:rPr>
        <w:t xml:space="preserve">There are two ways how to run software and desktops from the portal: Using VMware Horizon Client or run them inside a web browser.</w:t>
      </w:r>
      <w:r>
        <w:rPr>
          <w:rFonts w:cs="Calibri" w:hAnsi="Calibri" w:eastAsia="Calibri" w:ascii="Calibri"/>
          <w:sz w:val="24"/>
        </w:rPr>
        <w:t xml:space="preserve">  </w:t>
      </w:r>
      <w:r>
        <w:rPr>
          <w:rFonts w:cs="Calibri" w:hAnsi="Calibri" w:eastAsia="Calibri" w:ascii="Calibri"/>
          <w:sz w:val="24"/>
        </w:rPr>
        <w:t xml:space="preserve">Running programs or desktops using a www</w:t>
      </w:r>
      <w:r>
        <w:rPr>
          <w:rFonts w:cs="Calibri" w:hAnsi="Calibri" w:eastAsia="Calibri" w:ascii="Calibri"/>
          <w:sz w:val="24"/>
        </w:rPr>
        <w:t xml:space="preserve"/>
      </w:r>
      <w:r>
        <w:rPr>
          <w:rFonts w:cs="Calibri" w:hAnsi="Calibri" w:eastAsia="Calibri" w:ascii="Calibri"/>
          <w:sz w:val="24"/>
        </w:rPr>
        <w:t xml:space="preserve">browser has limitations. You are not able to use local printer and you have no access to local disk drives. In addition, text copy</w:t>
      </w:r>
      <w:r>
        <w:rPr>
          <w:rFonts w:cs="Calibri" w:hAnsi="Calibri" w:eastAsia="Calibri" w:ascii="Calibri"/>
          <w:sz w:val="24"/>
        </w:rPr>
        <w:t xml:space="preserve">-</w:t>
      </w:r>
      <w:r>
        <w:rPr>
          <w:rFonts w:cs="Calibri" w:hAnsi="Calibri" w:eastAsia="Calibri" w:ascii="Calibri"/>
          <w:sz w:val="24"/>
        </w:rPr>
        <w:t xml:space="preserve">paste is also not straightforward.</w:t>
      </w:r>
      <w:r>
        <w:rPr>
          <w:rFonts w:cs="Calibri" w:hAnsi="Calibri" w:eastAsia="Calibri" w:ascii="Calibri"/>
          <w:sz w:val="24"/>
        </w:rPr>
        <w:t xml:space="preserve"> </w:t>
      </w:r>
    </w:p>
    <w:p>
      <w:pPr>
        <w:spacing w:before="0" w:after="160" w:line="259" w:lineRule="auto"/>
        <w:ind w:left="-5" w:right="1118" w:hanging="10"/>
      </w:pPr>
      <w:r>
        <w:rPr>
          <w:rFonts w:cs="Calibri" w:hAnsi="Calibri" w:eastAsia="Calibri" w:ascii="Calibri"/>
          <w:sz w:val="24"/>
        </w:rPr>
        <w:t xml:space="preserve">Be aware that there are limited number of desktops available and some programs might have limited number</w:t>
      </w:r>
      <w:r>
        <w:rPr>
          <w:rFonts w:cs="Calibri" w:hAnsi="Calibri" w:eastAsia="Calibri" w:ascii="Calibri"/>
          <w:sz w:val="24"/>
        </w:rPr>
        <w:t xml:space="preserve"> </w:t>
      </w:r>
      <w:r>
        <w:rPr>
          <w:rFonts w:cs="Calibri" w:hAnsi="Calibri" w:eastAsia="Calibri" w:ascii="Calibri"/>
          <w:sz w:val="24"/>
        </w:rPr>
        <w:t xml:space="preserve">of licenses. Due to these limitations there might come situations</w:t>
      </w:r>
      <w:r>
        <w:rPr>
          <w:rFonts w:cs="Calibri" w:hAnsi="Calibri" w:eastAsia="Calibri" w:ascii="Calibri"/>
          <w:sz w:val="24"/>
        </w:rPr>
        <w:t xml:space="preserve">,</w:t>
      </w:r>
      <w:r>
        <w:rPr>
          <w:rFonts w:cs="Calibri" w:hAnsi="Calibri" w:eastAsia="Calibri" w:ascii="Calibri"/>
          <w:sz w:val="24"/>
        </w:rPr>
        <w:t xml:space="preserve"> </w:t>
      </w:r>
      <w:r>
        <w:rPr>
          <w:rFonts w:cs="Calibri" w:hAnsi="Calibri" w:eastAsia="Calibri" w:ascii="Calibri"/>
          <w:sz w:val="24"/>
        </w:rPr>
        <w:t xml:space="preserve">where desktops or programs are not available.</w:t>
      </w:r>
      <w:r>
        <w:rPr>
          <w:rFonts w:cs="Calibri" w:hAnsi="Calibri" w:eastAsia="Calibri" w:ascii="Calibri"/>
          <w:sz w:val="24"/>
        </w:rPr>
        <w:t xml:space="preserve"> </w:t>
      </w:r>
      <w:r>
        <w:rPr>
          <w:rFonts w:cs="Calibri" w:hAnsi="Calibri" w:eastAsia="Calibri" w:ascii="Calibri"/>
          <w:sz w:val="24"/>
        </w:rPr>
        <w:t xml:space="preserve">Some programs might also be available only on campus area due to licensing restrictions</w:t>
      </w:r>
      <w:r>
        <w:rPr>
          <w:rFonts w:cs="Calibri" w:hAnsi="Calibri" w:eastAsia="Calibri" w:ascii="Calibri"/>
          <w:sz w:val="24"/>
        </w:rPr>
        <w:t xml:space="preserve">.</w:t>
      </w:r>
      <w:r>
        <w:rPr>
          <w:rFonts w:cs="Calibri" w:hAnsi="Calibri" w:eastAsia="Calibri" w:ascii="Calibri"/>
          <w:sz w:val="24"/>
        </w:rPr>
        <w:t xml:space="preserve"> </w:t>
      </w:r>
      <w:r>
        <w:rPr>
          <w:rFonts w:cs="Calibri" w:hAnsi="Calibri" w:eastAsia="Calibri" w:ascii="Calibri"/>
          <w:sz w:val="24"/>
        </w:rPr>
        <w:t xml:space="preserve">You can access them by using for example classroom or library computers or by using Eduroam wireless network with your own computer.</w:t>
      </w:r>
      <w:r>
        <w:rPr>
          <w:rFonts w:cs="Calibri" w:hAnsi="Calibri" w:eastAsia="Calibri" w:ascii="Calibri"/>
          <w:sz w:val="24"/>
        </w:rPr>
        <w:t xml:space="preserve"> </w:t>
      </w:r>
    </w:p>
    <w:p>
      <w:pPr>
        <w:spacing w:before="0" w:after="160" w:line="259" w:lineRule="auto"/>
        <w:ind w:left="-5" w:right="1118" w:hanging="10"/>
      </w:pPr>
      <w:r>
        <w:rPr>
          <w:rFonts w:cs="Calibri" w:hAnsi="Calibri" w:eastAsia="Calibri" w:ascii="Calibri"/>
          <w:b w:val="1"/>
          <w:i w:val="1"/>
          <w:sz w:val="24"/>
        </w:rPr>
        <w:t xml:space="preserve">Log off from desktop</w:t>
      </w:r>
      <w:r>
        <w:rPr>
          <w:rFonts w:cs="Calibri" w:hAnsi="Calibri" w:eastAsia="Calibri" w:ascii="Calibri"/>
          <w:b w:val="1"/>
          <w:i w:val="1"/>
          <w:sz w:val="24"/>
        </w:rPr>
        <w:t xml:space="preserve"> </w:t>
      </w:r>
      <w:r>
        <w:rPr>
          <w:rFonts w:cs="Calibri" w:hAnsi="Calibri" w:eastAsia="Calibri" w:ascii="Calibri"/>
          <w:b w:val="1"/>
          <w:i w:val="1"/>
          <w:sz w:val="24"/>
        </w:rPr>
        <w:t xml:space="preserve">or close the program</w:t>
      </w:r>
      <w:r>
        <w:rPr>
          <w:rFonts w:cs="Calibri" w:hAnsi="Calibri" w:eastAsia="Calibri" w:ascii="Calibri"/>
          <w:b w:val="1"/>
          <w:i w:val="1"/>
          <w:sz w:val="24"/>
        </w:rPr>
        <w:t xml:space="preserve"> </w:t>
      </w:r>
      <w:r>
        <w:rPr>
          <w:rFonts w:cs="Calibri" w:hAnsi="Calibri" w:eastAsia="Calibri" w:ascii="Calibri"/>
          <w:b w:val="1"/>
          <w:i w:val="1"/>
          <w:sz w:val="24"/>
        </w:rPr>
        <w:t xml:space="preserve">after you are finished using it</w:t>
      </w:r>
      <w:r>
        <w:rPr>
          <w:rFonts w:cs="Calibri" w:hAnsi="Calibri" w:eastAsia="Calibri" w:ascii="Calibri"/>
          <w:i w:val="1"/>
          <w:sz w:val="24"/>
        </w:rPr>
        <w:t xml:space="preserve">.</w:t>
      </w:r>
      <w:r>
        <w:rPr>
          <w:rFonts w:cs="Calibri" w:hAnsi="Calibri" w:eastAsia="Calibri" w:ascii="Calibri"/>
          <w:sz w:val="24"/>
        </w:rPr>
        <w:t xml:space="preserve"> </w:t>
      </w:r>
      <w:r>
        <w:rPr>
          <w:rFonts w:cs="Calibri" w:hAnsi="Calibri" w:eastAsia="Calibri" w:ascii="Calibri"/>
          <w:sz w:val="24"/>
        </w:rPr>
        <w:t xml:space="preserve">System will also perform an</w:t>
      </w:r>
      <w:r>
        <w:rPr>
          <w:rFonts w:cs="Calibri" w:hAnsi="Calibri" w:eastAsia="Calibri" w:ascii="Calibri"/>
          <w:sz w:val="24"/>
        </w:rPr>
        <w:t xml:space="preserve"> </w:t>
      </w:r>
      <w:r>
        <w:rPr>
          <w:rFonts w:cs="Calibri" w:hAnsi="Calibri" w:eastAsia="Calibri" w:ascii="Calibri"/>
          <w:sz w:val="24"/>
        </w:rPr>
        <w:t xml:space="preserve">automatic log off after some period of time, but by logging off you ensure that you will instantly free the used licenses for next user.</w:t>
      </w:r>
      <w:r>
        <w:rPr>
          <w:rFonts w:cs="Calibri" w:hAnsi="Calibri" w:eastAsia="Calibri" w:ascii="Calibri"/>
          <w:sz w:val="24"/>
        </w:rPr>
        <w:t xml:space="preserve"> </w:t>
      </w:r>
    </w:p>
    <w:p>
      <w:pPr>
        <w:spacing w:before="0" w:after="0" w:line="259" w:lineRule="auto"/>
        <w:ind w:left="-5" w:right="1118" w:hanging="10"/>
      </w:pPr>
      <w:r>
        <w:rPr>
          <w:rFonts w:cs="Calibri" w:hAnsi="Calibri" w:eastAsia="Calibri" w:ascii="Calibri"/>
          <w:b w:val="1"/>
          <w:i w:val="1"/>
          <w:sz w:val="24"/>
        </w:rPr>
        <w:t xml:space="preserve">Using VMware Horizon Client is a recommended way to open</w:t>
      </w:r>
      <w:r>
        <w:rPr>
          <w:rFonts w:cs="Calibri" w:hAnsi="Calibri" w:eastAsia="Calibri" w:ascii="Calibri"/>
          <w:b w:val="1"/>
          <w:i w:val="1"/>
          <w:sz w:val="24"/>
        </w:rPr>
        <w:t xml:space="preserve"> </w:t>
      </w:r>
      <w:r>
        <w:rPr>
          <w:rFonts w:cs="Calibri" w:hAnsi="Calibri" w:eastAsia="Calibri" w:ascii="Calibri"/>
          <w:b w:val="1"/>
          <w:i w:val="1"/>
          <w:sz w:val="24"/>
        </w:rPr>
        <w:t xml:space="preserve">portal resources</w:t>
      </w:r>
      <w:r>
        <w:rPr>
          <w:rFonts w:cs="Calibri" w:hAnsi="Calibri" w:eastAsia="Calibri" w:ascii="Calibri"/>
          <w:b w:val="1"/>
          <w:i w:val="1"/>
          <w:sz w:val="24"/>
        </w:rPr>
        <w:t xml:space="preserve"> </w:t>
      </w:r>
      <w:r>
        <w:rPr>
          <w:rFonts w:cs="Calibri" w:hAnsi="Calibri" w:eastAsia="Calibri" w:ascii="Calibri"/>
          <w:b w:val="1"/>
          <w:i w:val="1"/>
          <w:sz w:val="24"/>
        </w:rPr>
        <w:t xml:space="preserve">instead of a browser</w:t>
      </w:r>
      <w:r>
        <w:rPr>
          <w:rFonts w:cs="Calibri" w:hAnsi="Calibri" w:eastAsia="Calibri" w:ascii="Calibri"/>
          <w:i w:val="1"/>
          <w:sz w:val="24"/>
        </w:rPr>
        <w:t xml:space="preserve">.</w:t>
      </w:r>
      <w:r>
        <w:rPr>
          <w:rFonts w:cs="Calibri" w:hAnsi="Calibri" w:eastAsia="Calibri" w:ascii="Calibri"/>
          <w:sz w:val="24"/>
        </w:rPr>
        <w:t xml:space="preserve">  </w:t>
      </w:r>
      <w:r>
        <w:rPr>
          <w:rFonts w:cs="Calibri" w:hAnsi="Calibri" w:eastAsia="Calibri" w:ascii="Calibri"/>
          <w:sz w:val="24"/>
        </w:rPr>
        <w:t xml:space="preserve">When you use VMware Horizon Client you can</w:t>
      </w:r>
      <w:r>
        <w:rPr>
          <w:rFonts w:cs="Calibri" w:hAnsi="Calibri" w:eastAsia="Calibri" w:ascii="Calibri"/>
          <w:sz w:val="24"/>
        </w:rPr>
        <w:t xml:space="preserve"> </w:t>
      </w:r>
      <w:r>
        <w:rPr>
          <w:rFonts w:cs="Calibri" w:hAnsi="Calibri" w:eastAsia="Calibri" w:ascii="Calibri"/>
          <w:sz w:val="24"/>
        </w:rPr>
        <w:t xml:space="preserve">use</w:t>
      </w:r>
      <w:r>
        <w:rPr>
          <w:rFonts w:cs="Calibri" w:hAnsi="Calibri" w:eastAsia="Calibri" w:ascii="Calibri"/>
          <w:sz w:val="24"/>
        </w:rPr>
        <w:t xml:space="preserve"> </w:t>
      </w:r>
      <w:r>
        <w:rPr>
          <w:rFonts w:cs="Calibri" w:hAnsi="Calibri" w:eastAsia="Calibri" w:ascii="Calibri"/>
          <w:sz w:val="24"/>
        </w:rPr>
        <w:t xml:space="preserve">a</w:t>
      </w:r>
      <w:r>
        <w:rPr>
          <w:rFonts w:cs="Calibri" w:hAnsi="Calibri" w:eastAsia="Calibri" w:ascii="Calibri"/>
          <w:sz w:val="24"/>
        </w:rPr>
        <w:t xml:space="preserve"> </w:t>
      </w:r>
      <w:r>
        <w:rPr>
          <w:rFonts w:cs="Calibri" w:hAnsi="Calibri" w:eastAsia="Calibri" w:ascii="Calibri"/>
          <w:sz w:val="24"/>
        </w:rPr>
        <w:t xml:space="preserve">local printer and have access to local computer disk drives and USB flash drives. Client can be downloaded and installed</w:t>
      </w:r>
      <w:r>
        <w:rPr>
          <w:rFonts w:cs="Calibri" w:hAnsi="Calibri" w:eastAsia="Calibri" w:ascii="Calibri"/>
          <w:sz w:val="24"/>
        </w:rPr>
        <w:t xml:space="preserve"> </w:t>
      </w:r>
      <w:r>
        <w:rPr>
          <w:rFonts w:cs="Calibri" w:hAnsi="Calibri" w:eastAsia="Calibri" w:ascii="Calibri"/>
          <w:sz w:val="24"/>
        </w:rPr>
        <w:t xml:space="preserve">for different operating systems</w:t>
      </w:r>
      <w:r>
        <w:rPr>
          <w:rFonts w:cs="Calibri" w:hAnsi="Calibri" w:eastAsia="Calibri" w:ascii="Calibri"/>
          <w:sz w:val="24"/>
        </w:rPr>
        <w:t xml:space="preserve"> </w:t>
      </w:r>
      <w:r>
        <w:rPr>
          <w:rFonts w:cs="Calibri" w:hAnsi="Calibri" w:eastAsia="Calibri" w:ascii="Calibri"/>
          <w:sz w:val="24"/>
        </w:rPr>
        <w:t xml:space="preserve">and mobile devices from link below: </w:t>
      </w:r>
      <w:r>
        <w:rPr>
          <w:rFonts w:cs="Calibri" w:hAnsi="Calibri" w:eastAsia="Calibri" w:ascii="Calibri"/>
          <w:sz w:val="24"/>
        </w:rPr>
        <w:t xml:space="preserve"> </w:t>
      </w:r>
    </w:p>
    <w:p>
      <w:pPr>
        <w:spacing w:before="0" w:after="0" w:line="259" w:lineRule="auto"/>
      </w:pPr>
      <w:r>
        <w:rPr>
          <w:rFonts w:cs="Calibri" w:hAnsi="Calibri" w:eastAsia="Calibri" w:ascii="Calibri"/>
          <w:sz w:val="24"/>
        </w:rPr>
        <w:t xml:space="preserve"> </w:t>
      </w:r>
    </w:p>
    <w:p>
      <w:pPr>
        <w:spacing w:before="0" w:after="0" w:line="259" w:lineRule="auto"/>
      </w:pPr>
      <w:hyperlink r:id="hyperlink291">
        <w:r>
          <w:rPr>
            <w:rFonts w:cs="Calibri" w:hAnsi="Calibri" w:eastAsia="Calibri" w:ascii="Calibri"/>
            <w:b w:val="1"/>
            <w:color w:val="954f72"/>
            <w:sz w:val="24"/>
            <w:u w:val="single" w:color="954f72"/>
          </w:rPr>
          <w:t xml:space="preserve">https://www.vmware.com/go/viewclients</w:t>
        </w:r>
      </w:hyperlink>
      <w:hyperlink r:id="hyperlink291">
        <w:r>
          <w:rPr>
            <w:rFonts w:cs="Calibri" w:hAnsi="Calibri" w:eastAsia="Calibri" w:ascii="Calibri"/>
            <w:b w:val="1"/>
            <w:color w:val="0563c1"/>
            <w:sz w:val="24"/>
          </w:rPr>
          <w:t xml:space="preserve"> </w:t>
        </w:r>
      </w:hyperlink>
    </w:p>
    <w:p>
      <w:pPr>
        <w:spacing w:before="0" w:after="0" w:line="259" w:lineRule="auto"/>
      </w:pPr>
      <w:r>
        <w:rPr>
          <w:rFonts w:cs="Calibri" w:hAnsi="Calibri" w:eastAsia="Calibri" w:ascii="Calibri"/>
          <w:sz w:val="24"/>
        </w:rPr>
        <w:t xml:space="preserve"> </w:t>
      </w:r>
    </w:p>
    <w:p>
      <w:pPr>
        <w:spacing w:before="0" w:after="0" w:line="259" w:lineRule="auto"/>
        <w:ind w:left="-5" w:right="1118" w:hanging="10"/>
      </w:pPr>
      <w:r>
        <w:rPr>
          <w:rFonts w:cs="Calibri" w:hAnsi="Calibri" w:eastAsia="Calibri" w:ascii="Calibri"/>
          <w:sz w:val="24"/>
        </w:rPr>
        <w:t xml:space="preserve">Your computer might restart automatically after the installation, so make sure your documents which you are working with are saved.</w:t>
      </w:r>
      <w:r>
        <w:rPr>
          <w:rFonts w:cs="Calibri" w:hAnsi="Calibri" w:eastAsia="Calibri" w:ascii="Calibri"/>
          <w:sz w:val="24"/>
        </w:rPr>
        <w:t xml:space="preserve"> </w:t>
      </w:r>
    </w:p>
    <w:p>
      <w:pPr>
        <w:spacing w:before="0" w:after="0" w:line="259" w:lineRule="auto"/>
      </w:pPr>
      <w:r>
        <w:rPr>
          <w:rFonts w:cs="Calibri" w:hAnsi="Calibri" w:eastAsia="Calibri" w:ascii="Calibri"/>
          <w:sz w:val="24"/>
        </w:rPr>
        <w:t xml:space="preserve"> </w:t>
      </w:r>
    </w:p>
    <w:p>
      <w:pPr>
        <w:spacing w:before="0" w:after="1" w:line="259" w:lineRule="auto"/>
        <w:ind w:left="-5" w:right="1118" w:hanging="10"/>
      </w:pPr>
      <w:r>
        <w:rPr>
          <w:rFonts w:cs="Calibri" w:hAnsi="Calibri" w:eastAsia="Calibri" w:ascii="Calibri"/>
          <w:sz w:val="24"/>
        </w:rPr>
        <w:t xml:space="preserve">VMware Horizon Client is installed on classroom computers. For staff computers it can be installed from Software Center.</w:t>
      </w:r>
      <w:r>
        <w:rPr>
          <w:rFonts w:cs="Calibri" w:hAnsi="Calibri" w:eastAsia="Calibri" w:ascii="Calibri"/>
          <w:sz w:val="24"/>
        </w:rPr>
        <w:t xml:space="preserve"> </w:t>
      </w:r>
    </w:p>
    <w:p>
      <w:pPr>
        <w:spacing w:before="0" w:after="0" w:line="259" w:lineRule="auto"/>
      </w:pPr>
      <w:r>
        <w:rPr>
          <w:rFonts w:cs="Calibri" w:hAnsi="Calibri" w:eastAsia="Calibri" w:ascii="Calibri"/>
          <w:sz w:val="24"/>
        </w:rPr>
        <w:t xml:space="preserve"> </w:t>
      </w:r>
    </w:p>
    <w:p>
      <w:pPr>
        <w:spacing w:before="0" w:after="0" w:line="259" w:lineRule="auto"/>
      </w:pPr>
      <w:r>
        <w:rPr>
          <w:rFonts w:cs="Calibri" w:hAnsi="Calibri" w:eastAsia="Calibri" w:ascii="Calibri"/>
          <w:sz w:val="24"/>
        </w:rPr>
        <w:t xml:space="preserve"> </w:t>
      </w:r>
    </w:p>
    <w:p>
      <w:pPr>
        <w:spacing w:before="0" w:after="157" w:line="259" w:lineRule="auto"/>
      </w:pPr>
      <w:r>
        <w:rPr>
          <w:rFonts w:cs="Calibri" w:hAnsi="Calibri" w:eastAsia="Calibri" w:ascii="Calibri"/>
          <w:sz w:val="24"/>
        </w:rPr>
        <w:t xml:space="preserve"> </w:t>
      </w:r>
    </w:p>
    <w:p>
      <w:pPr>
        <w:spacing w:before="0" w:after="0" w:line="259" w:lineRule="auto"/>
      </w:pPr>
      <w:r>
        <w:rPr>
          <w:rFonts w:cs="Calibri" w:hAnsi="Calibri" w:eastAsia="Calibri" w:ascii="Calibri"/>
          <w:b w:val="1"/>
          <w:sz w:val="22"/>
        </w:rPr>
        <w:t xml:space="preserve"> 	 </w:t>
      </w:r>
    </w:p>
    <w:p>
      <w:pPr>
        <w:spacing w:before="0" w:after="19" w:line="259" w:lineRule="auto"/>
        <w:ind w:left="705" w:hanging="360"/>
      </w:pPr>
      <w:r>
        <w:rPr>
          <w:rFonts w:cs="Calibri" w:hAnsi="Calibri" w:eastAsia="Calibri" w:ascii="Calibri"/>
          <w:b w:val="1"/>
          <w:sz w:val="22"/>
        </w:rPr>
        <w:t xml:space="preserve">1)</w:t>
      </w:r>
      <w:r>
        <w:rPr>
          <w:rFonts w:cs="Arial" w:hAnsi="Arial" w:eastAsia="Arial" w:ascii="Arial"/>
          <w:b w:val="1"/>
          <w:sz w:val="22"/>
        </w:rPr>
        <w:t xml:space="preserve"> </w:t>
      </w:r>
      <w:r>
        <w:rPr>
          <w:rFonts w:cs="Calibri" w:hAnsi="Calibri" w:eastAsia="Calibri" w:ascii="Calibri"/>
          <w:b w:val="1"/>
          <w:sz w:val="22"/>
        </w:rPr>
        <w:t xml:space="preserve">Install VMware Horizon Client from Software Center</w:t>
      </w:r>
      <w:r>
        <w:rPr>
          <w:rFonts w:cs="Calibri" w:hAnsi="Calibri" w:eastAsia="Calibri" w:ascii="Calibri"/>
          <w:b w:val="1"/>
          <w:sz w:val="22"/>
        </w:rPr>
        <w:t xml:space="preserve"> </w:t>
      </w:r>
      <w:r>
        <w:rPr>
          <w:rFonts w:cs="Calibri" w:hAnsi="Calibri" w:eastAsia="Calibri" w:ascii="Calibri"/>
          <w:b w:val="1"/>
          <w:sz w:val="22"/>
        </w:rPr>
        <w:t xml:space="preserve">for LUT staff computers</w:t>
      </w:r>
      <w:r>
        <w:rPr>
          <w:rFonts w:cs="Calibri" w:hAnsi="Calibri" w:eastAsia="Calibri" w:ascii="Calibri"/>
          <w:b w:val="1"/>
          <w:sz w:val="22"/>
        </w:rPr>
        <w:t xml:space="preserve"> </w:t>
      </w:r>
      <w:r>
        <w:rPr>
          <w:rFonts w:cs="Calibri" w:hAnsi="Calibri" w:eastAsia="Calibri" w:ascii="Calibri"/>
          <w:b w:val="1"/>
          <w:sz w:val="22"/>
        </w:rPr>
        <w:t xml:space="preserve">or from </w:t>
      </w:r>
      <w:hyperlink r:id="hyperlink348">
        <w:r>
          <w:rPr>
            <w:rFonts w:cs="Calibri" w:hAnsi="Calibri" w:eastAsia="Calibri" w:ascii="Calibri"/>
            <w:b w:val="1"/>
            <w:color w:val="0563c1"/>
            <w:sz w:val="22"/>
            <w:u w:val="single" w:color="0563c1"/>
          </w:rPr>
          <w:t xml:space="preserve">https://www.vmware.com/go/viewclients</w:t>
        </w:r>
      </w:hyperlink>
      <w:hyperlink r:id="hyperlink348">
        <w:r>
          <w:rPr>
            <w:rFonts w:cs="Calibri" w:hAnsi="Calibri" w:eastAsia="Calibri" w:ascii="Calibri"/>
            <w:sz w:val="22"/>
          </w:rPr>
          <w:t xml:space="preserve"> </w:t>
        </w:r>
      </w:hyperlink>
      <w:r>
        <w:rPr>
          <w:rFonts w:cs="Calibri" w:hAnsi="Calibri" w:eastAsia="Calibri" w:ascii="Calibri"/>
          <w:b w:val="1"/>
          <w:sz w:val="22"/>
        </w:rPr>
        <w:t xml:space="preserve">for private computers</w:t>
      </w:r>
      <w:r>
        <w:rPr>
          <w:rFonts w:cs="Calibri" w:hAnsi="Calibri" w:eastAsia="Calibri" w:ascii="Calibri"/>
          <w:b w:val="1"/>
          <w:sz w:val="22"/>
        </w:rPr>
        <w:t xml:space="preserve"> </w:t>
      </w:r>
      <w:r>
        <w:rPr>
          <w:rFonts w:cs="Calibri" w:hAnsi="Calibri" w:eastAsia="Calibri" w:ascii="Calibri"/>
          <w:b w:val="1"/>
          <w:sz w:val="22"/>
        </w:rPr>
        <w:t xml:space="preserve">or</w:t>
      </w:r>
      <w:r>
        <w:rPr>
          <w:rFonts w:cs="Calibri" w:hAnsi="Calibri" w:eastAsia="Calibri" w:ascii="Calibri"/>
          <w:b w:val="1"/>
          <w:sz w:val="22"/>
        </w:rPr>
        <w:t xml:space="preserve"> </w:t>
      </w:r>
      <w:r>
        <w:rPr>
          <w:rFonts w:cs="Calibri" w:hAnsi="Calibri" w:eastAsia="Calibri" w:ascii="Calibri"/>
          <w:b w:val="1"/>
          <w:sz w:val="22"/>
        </w:rPr>
        <w:t xml:space="preserve">mobile devices</w:t>
      </w:r>
      <w:r>
        <w:rPr>
          <w:rFonts w:cs="Calibri" w:hAnsi="Calibri" w:eastAsia="Calibri" w:ascii="Calibri"/>
          <w:b w:val="1"/>
          <w:color w:val="0563c1"/>
          <w:sz w:val="22"/>
        </w:rPr>
        <w:t xml:space="preserve"> </w:t>
      </w:r>
    </w:p>
    <w:p>
      <w:pPr>
        <w:spacing w:before="0" w:after="13" w:line="259" w:lineRule="auto"/>
        <w:ind w:left="720"/>
      </w:pPr>
      <w:r>
        <w:rPr>
          <w:rFonts w:cs="Calibri" w:hAnsi="Calibri" w:eastAsia="Calibri" w:ascii="Calibri"/>
          <w:b w:val="1"/>
          <w:color w:val="0563c1"/>
          <w:sz w:val="24"/>
        </w:rPr>
        <w:t xml:space="preserve"> </w:t>
      </w:r>
    </w:p>
    <w:p>
      <w:pPr>
        <w:pStyle w:val="heading2"/>
        <w:spacing w:before="0" w:after="0" w:line="259" w:lineRule="auto"/>
        <w:ind w:left="355"/>
      </w:pPr>
      <w:r>
        <w:rPr/>
        <w:t xml:space="preserve">2)</w:t>
      </w:r>
      <w:r>
        <w:rPr>
          <w:rFonts w:cs="Arial" w:hAnsi="Arial" w:eastAsia="Arial" w:ascii="Arial"/>
        </w:rPr>
        <w:t xml:space="preserve"> </w:t>
      </w:r>
      <w:r>
        <w:rPr/>
        <w:t xml:space="preserve">Opening portal resources with VMware Horizon Client</w:t>
      </w:r>
      <w:r>
        <w:rPr/>
        <w:t xml:space="preserve"> </w:t>
      </w:r>
    </w:p>
    <w:p>
      <w:pPr>
        <w:spacing w:before="0" w:after="0" w:line="259" w:lineRule="auto"/>
        <w:ind w:left="720"/>
      </w:pPr>
      <w:r>
        <w:rPr>
          <w:rFonts w:cs="Calibri" w:hAnsi="Calibri" w:eastAsia="Calibri" w:ascii="Calibri"/>
          <w:b w:val="1"/>
          <w:sz w:val="22"/>
        </w:rPr>
        <w:t xml:space="preserve"> </w:t>
      </w:r>
    </w:p>
    <w:p>
      <w:pPr>
        <w:spacing w:before="0" w:after="1" w:line="258" w:lineRule="auto"/>
        <w:ind w:left="715" w:right="1131" w:hanging="10"/>
      </w:pPr>
      <w:r>
        <w:rPr>
          <w:rFonts w:cs="Calibri" w:hAnsi="Calibri" w:eastAsia="Calibri" w:ascii="Calibri"/>
          <w:sz w:val="22"/>
        </w:rPr>
        <w:t xml:space="preserve">Start</w:t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sz w:val="22"/>
        </w:rPr>
        <w:t xml:space="preserve">the client and double </w:t>
      </w:r>
      <w:r>
        <w:rPr>
          <w:rFonts w:cs="Calibri" w:hAnsi="Calibri" w:eastAsia="Calibri" w:ascii="Calibri"/>
          <w:sz w:val="22"/>
        </w:rPr>
        <w:t xml:space="preserve">click “Add Server”. </w:t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0" w:line="259" w:lineRule="auto"/>
        <w:ind w:left="720"/>
      </w:pP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209" w:line="216" w:lineRule="auto"/>
        <w:ind w:left="720" w:right="778" w:hanging="11"/>
      </w:pPr>
      <w:r>
        <w:drawing>
          <wp:inline distT="0" distB="0" distL="0" distR="0">
            <wp:extent cx="5686171" cy="3996690"/>
            <wp:effectExtent l="0" t="0" r="0" b="0"/>
            <wp:docPr id="345" name="Picture 345"/>
            <wp:cNvGraphicFramePr/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345" name="Picture 345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>
                      <a:off x="0" y="0"/>
                      <a:ext cx="5686171" cy="399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Calibri" w:hAnsi="Calibri" w:eastAsia="Calibri" w:ascii="Calibri"/>
          <w:sz w:val="22"/>
        </w:rPr>
        <w:t xml:space="preserve">  </w:t>
      </w:r>
    </w:p>
    <w:p>
      <w:pPr>
        <w:spacing w:before="0" w:after="162" w:line="258" w:lineRule="auto"/>
        <w:ind w:left="715" w:right="1131" w:hanging="10"/>
      </w:pPr>
      <w:r>
        <w:rPr>
          <w:rFonts w:cs="Calibri" w:hAnsi="Calibri" w:eastAsia="Calibri" w:ascii="Calibri"/>
          <w:sz w:val="22"/>
        </w:rPr>
        <w:t xml:space="preserve">Type “view.lut.fi” as connection server name and click “Connect”.</w:t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sz w:val="22"/>
        </w:rPr>
        <w:t xml:space="preserve">Connection server will be stored into VMware Horizon Client for later use.</w:t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0" w:line="259" w:lineRule="auto"/>
        <w:ind w:left="720"/>
      </w:pP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0" w:line="259" w:lineRule="auto"/>
        <w:ind w:right="4330"/>
        <w:jc w:val="center"/>
      </w:pPr>
      <w:r>
        <w:drawing>
          <wp:inline distT="0" distB="0" distL="0" distR="0">
            <wp:extent cx="2980436" cy="1666875"/>
            <wp:effectExtent l="0" t="0" r="0" b="0"/>
            <wp:docPr id="347" name="Picture 347"/>
            <wp:cNvGraphicFramePr/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347" name="Picture 347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>
                      <a:off x="0" y="0"/>
                      <a:ext cx="2980436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159" w:line="258" w:lineRule="auto"/>
        <w:ind w:left="10" w:right="1131" w:hanging="10"/>
      </w:pPr>
      <w:r>
        <w:rPr>
          <w:rFonts w:cs="Calibri" w:hAnsi="Calibri" w:eastAsia="Calibri" w:ascii="Calibri"/>
          <w:sz w:val="22"/>
        </w:rPr>
        <w:t xml:space="preserve">After entering the name of the </w:t>
      </w:r>
      <w:r>
        <w:rPr>
          <w:rFonts w:cs="Calibri" w:hAnsi="Calibri" w:eastAsia="Calibri" w:ascii="Calibri"/>
          <w:sz w:val="22"/>
        </w:rPr>
        <w:t xml:space="preserve">Connection Server and clicking “Connect” opens a Login</w:t>
      </w:r>
      <w:r>
        <w:rPr>
          <w:rFonts w:cs="Calibri" w:hAnsi="Calibri" w:eastAsia="Calibri" w:ascii="Calibri"/>
          <w:sz w:val="22"/>
        </w:rPr>
        <w:t xml:space="preserve">-</w:t>
      </w:r>
      <w:r>
        <w:rPr>
          <w:rFonts w:cs="Calibri" w:hAnsi="Calibri" w:eastAsia="Calibri" w:ascii="Calibri"/>
          <w:sz w:val="22"/>
        </w:rPr>
        <w:t xml:space="preserve">window where you have to type your username</w:t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sz w:val="22"/>
        </w:rPr>
        <w:t xml:space="preserve">and password. You can also use your e</w:t>
      </w:r>
      <w:r>
        <w:rPr>
          <w:rFonts w:cs="Calibri" w:hAnsi="Calibri" w:eastAsia="Calibri" w:ascii="Calibri"/>
          <w:sz w:val="22"/>
        </w:rPr>
        <w:t xml:space="preserve">-</w:t>
      </w:r>
      <w:r>
        <w:rPr>
          <w:rFonts w:cs="Calibri" w:hAnsi="Calibri" w:eastAsia="Calibri" w:ascii="Calibri"/>
          <w:sz w:val="22"/>
        </w:rPr>
        <w:t xml:space="preserve">mail address as user name.</w:t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0" w:line="259" w:lineRule="auto"/>
        <w:ind w:left="720"/>
      </w:pP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0" w:line="259" w:lineRule="auto"/>
        <w:ind w:right="4135"/>
        <w:jc w:val="center"/>
      </w:pPr>
      <w:r>
        <w:drawing>
          <wp:inline distT="0" distB="0" distL="0" distR="0">
            <wp:extent cx="3105023" cy="2067560"/>
            <wp:effectExtent l="0" t="0" r="0" b="0"/>
            <wp:docPr id="382" name="Picture 382"/>
            <wp:cNvGraphicFramePr/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382" name="Picture 382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>
                      <a:off x="0" y="0"/>
                      <a:ext cx="3105023" cy="206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0" w:line="259" w:lineRule="auto"/>
        <w:ind w:left="708"/>
      </w:pP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1" w:line="258" w:lineRule="auto"/>
        <w:ind w:left="715" w:right="1131" w:hanging="10"/>
      </w:pPr>
      <w:r>
        <w:rPr>
          <w:rFonts w:cs="Calibri" w:hAnsi="Calibri" w:eastAsia="Calibri" w:ascii="Calibri"/>
          <w:sz w:val="22"/>
        </w:rPr>
        <w:t xml:space="preserve">After logon, all available programs</w:t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sz w:val="22"/>
        </w:rPr>
        <w:t xml:space="preserve">and desktops are shown in VMware Horizon Client and can be started by double clicking.</w:t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0" w:line="259" w:lineRule="auto"/>
        <w:ind w:left="720"/>
      </w:pP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115" w:line="259" w:lineRule="auto"/>
        <w:ind w:right="972"/>
        <w:jc w:val="right"/>
      </w:pPr>
      <w:r>
        <w:drawing>
          <wp:inline distT="0" distB="0" distL="0" distR="0">
            <wp:extent cx="5557393" cy="4176395"/>
            <wp:effectExtent l="0" t="0" r="0" b="0"/>
            <wp:docPr id="384" name="Picture 384"/>
            <wp:cNvGraphicFramePr/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384" name="Picture 38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57393" cy="417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0" w:line="259" w:lineRule="auto"/>
      </w:pPr>
      <w:r>
        <w:rPr>
          <w:rFonts w:cs="Calibri" w:hAnsi="Calibri" w:eastAsia="Calibri" w:ascii="Calibri"/>
          <w:sz w:val="22"/>
        </w:rPr>
        <w:t xml:space="preserve"> 	 </w:t>
      </w:r>
    </w:p>
    <w:p>
      <w:pPr>
        <w:spacing w:before="0" w:after="117" w:line="258" w:lineRule="auto"/>
        <w:ind w:left="715" w:right="1131" w:hanging="10"/>
      </w:pPr>
      <w:r>
        <w:rPr>
          <w:rFonts w:cs="Calibri" w:hAnsi="Calibri" w:eastAsia="Calibri" w:ascii="Calibri"/>
          <w:sz w:val="22"/>
        </w:rPr>
        <w:t xml:space="preserve">When Horizon Client is opened next time, the client remembers the server</w:t>
      </w:r>
      <w:r>
        <w:rPr>
          <w:rFonts w:cs="Calibri" w:hAnsi="Calibri" w:eastAsia="Calibri" w:ascii="Calibri"/>
          <w:sz w:val="22"/>
        </w:rPr>
        <w:t xml:space="preserve">:</w:t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100" w:line="259" w:lineRule="auto"/>
        <w:ind w:right="1092"/>
        <w:jc w:val="right"/>
      </w:pPr>
      <w:r>
        <w:drawing>
          <wp:inline distT="0" distB="0" distL="0" distR="0">
            <wp:extent cx="5485892" cy="3855720"/>
            <wp:effectExtent l="0" t="0" r="0" b="0"/>
            <wp:docPr id="401" name="Picture 401"/>
            <wp:cNvGraphicFramePr/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401" name="Picture 40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5892" cy="385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Calibri" w:hAnsi="Calibri" w:eastAsia="Calibri" w:ascii="Calibri"/>
          <w:b w:val="1"/>
          <w:sz w:val="22"/>
        </w:rPr>
        <w:t xml:space="preserve"> </w:t>
      </w:r>
    </w:p>
    <w:p>
      <w:pPr>
        <w:spacing w:before="0" w:after="158" w:line="259" w:lineRule="auto"/>
        <w:ind w:left="708"/>
      </w:pPr>
      <w:r>
        <w:rPr>
          <w:rFonts w:cs="Calibri" w:hAnsi="Calibri" w:eastAsia="Calibri" w:ascii="Calibri"/>
          <w:b w:val="1"/>
          <w:sz w:val="22"/>
        </w:rPr>
        <w:t xml:space="preserve"> </w:t>
      </w:r>
    </w:p>
    <w:p>
      <w:pPr>
        <w:spacing w:before="0" w:after="116" w:line="258" w:lineRule="auto"/>
        <w:ind w:left="715" w:right="1082" w:hanging="10"/>
      </w:pPr>
      <w:r>
        <w:rPr>
          <w:rFonts w:cs="Calibri" w:hAnsi="Calibri" w:eastAsia="Calibri" w:ascii="Calibri"/>
          <w:sz w:val="22"/>
        </w:rPr>
        <w:t xml:space="preserve">You can select “Autoconnect to this Server” by right clicking the server.</w:t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115" w:line="259" w:lineRule="auto"/>
        <w:ind w:right="5216"/>
        <w:jc w:val="center"/>
      </w:pPr>
      <w:r>
        <w:drawing>
          <wp:inline distT="0" distB="0" distL="0" distR="0">
            <wp:extent cx="2417445" cy="1914017"/>
            <wp:effectExtent l="0" t="0" r="0" b="0"/>
            <wp:docPr id="403" name="Picture 403"/>
            <wp:cNvGraphicFramePr/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403" name="Picture 40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17445" cy="1914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Calibri" w:hAnsi="Calibri" w:eastAsia="Calibri" w:ascii="Calibri"/>
          <w:b w:val="1"/>
          <w:sz w:val="22"/>
        </w:rPr>
        <w:t xml:space="preserve"> </w:t>
      </w:r>
    </w:p>
    <w:p>
      <w:pPr>
        <w:spacing w:before="0" w:after="0" w:line="259" w:lineRule="auto"/>
      </w:pPr>
      <w:r>
        <w:rPr>
          <w:rFonts w:cs="Calibri" w:hAnsi="Calibri" w:eastAsia="Calibri" w:ascii="Calibri"/>
          <w:b w:val="1"/>
          <w:sz w:val="22"/>
        </w:rPr>
        <w:t xml:space="preserve"> 	 </w:t>
      </w:r>
    </w:p>
    <w:p>
      <w:pPr>
        <w:pStyle w:val="heading2"/>
        <w:spacing w:before="0" w:after="159" w:line="259" w:lineRule="auto"/>
        <w:ind w:left="355"/>
      </w:pPr>
      <w:r>
        <w:rPr/>
        <w:t xml:space="preserve">3)</w:t>
      </w:r>
      <w:r>
        <w:rPr>
          <w:rFonts w:cs="Arial" w:hAnsi="Arial" w:eastAsia="Arial" w:ascii="Arial"/>
        </w:rPr>
        <w:t xml:space="preserve"> </w:t>
      </w:r>
      <w:r>
        <w:rPr/>
        <w:t xml:space="preserve">Using a web browser</w:t>
      </w:r>
      <w:r>
        <w:rPr/>
        <w:t xml:space="preserve"> </w:t>
      </w:r>
    </w:p>
    <w:p>
      <w:pPr>
        <w:spacing w:before="0" w:after="205" w:line="259" w:lineRule="auto"/>
        <w:ind w:left="715" w:hanging="10"/>
      </w:pPr>
      <w:r>
        <w:rPr>
          <w:rFonts w:cs="Calibri" w:hAnsi="Calibri" w:eastAsia="Calibri" w:ascii="Calibri"/>
          <w:i w:val="1"/>
          <w:sz w:val="22"/>
        </w:rPr>
        <w:t xml:space="preserve">If you are in LUT network</w:t>
      </w:r>
      <w:r>
        <w:rPr>
          <w:rFonts w:cs="Calibri" w:hAnsi="Calibri" w:eastAsia="Calibri" w:ascii="Calibri"/>
          <w:i w:val="1"/>
          <w:sz w:val="22"/>
        </w:rPr>
        <w:t xml:space="preserve"> </w:t>
      </w:r>
      <w:r>
        <w:rPr>
          <w:rFonts w:cs="Calibri" w:hAnsi="Calibri" w:eastAsia="Calibri" w:ascii="Calibri"/>
          <w:i w:val="1"/>
          <w:sz w:val="22"/>
        </w:rPr>
        <w:t xml:space="preserve">such as</w:t>
      </w:r>
      <w:r>
        <w:rPr>
          <w:rFonts w:cs="Calibri" w:hAnsi="Calibri" w:eastAsia="Calibri" w:ascii="Calibri"/>
          <w:i w:val="1"/>
          <w:sz w:val="22"/>
        </w:rPr>
        <w:t xml:space="preserve"> </w:t>
      </w:r>
      <w:r>
        <w:rPr>
          <w:rFonts w:cs="Calibri" w:hAnsi="Calibri" w:eastAsia="Calibri" w:ascii="Calibri"/>
          <w:i w:val="1"/>
          <w:sz w:val="22"/>
        </w:rPr>
        <w:t xml:space="preserve">in computer classrooms</w:t>
      </w:r>
      <w:r>
        <w:rPr>
          <w:rFonts w:cs="Calibri" w:hAnsi="Calibri" w:eastAsia="Calibri" w:ascii="Calibri"/>
          <w:i w:val="1"/>
          <w:sz w:val="22"/>
        </w:rPr>
        <w:t xml:space="preserve"> </w:t>
      </w:r>
    </w:p>
    <w:p>
      <w:pPr>
        <w:numPr>
          <w:ilvl w:val="0"/>
          <w:numId w:val="1"/>
        </w:numPr>
        <w:spacing w:before="0" w:after="1" w:line="258" w:lineRule="auto"/>
        <w:ind w:left="1065" w:right="1131" w:hanging="360"/>
      </w:pPr>
      <w:r>
        <w:rPr>
          <w:rFonts w:cs="Calibri" w:hAnsi="Calibri" w:eastAsia="Calibri" w:ascii="Calibri"/>
          <w:sz w:val="22"/>
        </w:rPr>
        <w:t xml:space="preserve">Navigate to address </w:t>
      </w:r>
      <w:hyperlink r:id="hyperlink461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https://vim.lut.fi</w:t>
        </w:r>
      </w:hyperlink>
      <w:hyperlink r:id="hyperlink461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 </w:t>
        </w:r>
      </w:hyperlink>
      <w:r>
        <w:rPr>
          <w:rFonts w:cs="Calibri" w:hAnsi="Calibri" w:eastAsia="Calibri" w:ascii="Calibri"/>
          <w:sz w:val="22"/>
        </w:rPr>
        <w:t xml:space="preserve">and you should be automatically signed in to the portal without entering your username or password</w:t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160" w:line="259" w:lineRule="auto"/>
        <w:ind w:left="1080"/>
      </w:pP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205" w:line="259" w:lineRule="auto"/>
        <w:ind w:left="715" w:hanging="10"/>
      </w:pPr>
      <w:r>
        <w:rPr>
          <w:rFonts w:cs="Calibri" w:hAnsi="Calibri" w:eastAsia="Calibri" w:ascii="Calibri"/>
          <w:i w:val="1"/>
          <w:sz w:val="22"/>
        </w:rPr>
        <w:t xml:space="preserve">If you are outside of LUT network, for example at home</w:t>
      </w:r>
      <w:r>
        <w:rPr>
          <w:rFonts w:cs="Calibri" w:hAnsi="Calibri" w:eastAsia="Calibri" w:ascii="Calibri"/>
          <w:i w:val="1"/>
          <w:sz w:val="22"/>
        </w:rPr>
        <w:t xml:space="preserve"> </w:t>
      </w:r>
      <w:r>
        <w:rPr>
          <w:rFonts w:cs="Calibri" w:hAnsi="Calibri" w:eastAsia="Calibri" w:ascii="Calibri"/>
          <w:i w:val="1"/>
          <w:sz w:val="22"/>
        </w:rPr>
        <w:t xml:space="preserve">or using LUT Eduroam</w:t>
      </w:r>
      <w:r>
        <w:rPr>
          <w:rFonts w:cs="Calibri" w:hAnsi="Calibri" w:eastAsia="Calibri" w:ascii="Calibri"/>
          <w:i w:val="1"/>
          <w:sz w:val="22"/>
        </w:rPr>
        <w:t xml:space="preserve"> </w:t>
      </w:r>
    </w:p>
    <w:p>
      <w:pPr>
        <w:numPr>
          <w:ilvl w:val="0"/>
          <w:numId w:val="1"/>
        </w:numPr>
        <w:spacing w:before="0" w:after="91" w:line="258" w:lineRule="auto"/>
        <w:ind w:left="1065" w:right="1131" w:hanging="360"/>
      </w:pPr>
      <w:r>
        <w:rPr>
          <w:rFonts w:cs="Calibri" w:hAnsi="Calibri" w:eastAsia="Calibri" w:ascii="Calibri"/>
          <w:sz w:val="22"/>
        </w:rPr>
        <w:t xml:space="preserve">Navigate to address </w:t>
      </w:r>
      <w:hyperlink r:id="hyperlink462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https://vim.lut.fi</w:t>
        </w:r>
      </w:hyperlink>
      <w:hyperlink r:id="hyperlink462">
        <w:r>
          <w:rPr>
            <w:rFonts w:cs="Calibri" w:hAnsi="Calibri" w:eastAsia="Calibri" w:ascii="Calibri"/>
            <w:sz w:val="22"/>
          </w:rPr>
          <w:t xml:space="preserve"> </w:t>
        </w:r>
      </w:hyperlink>
    </w:p>
    <w:p>
      <w:pPr>
        <w:spacing w:before="0" w:after="98" w:line="259" w:lineRule="auto"/>
        <w:ind w:right="2400"/>
        <w:jc w:val="center"/>
      </w:pPr>
      <w:r>
        <w:drawing>
          <wp:inline distT="0" distB="0" distL="0" distR="0">
            <wp:extent cx="3666998" cy="3972560"/>
            <wp:effectExtent l="0" t="0" r="0" b="0"/>
            <wp:docPr id="460" name="Picture 460"/>
            <wp:cNvGraphicFramePr/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460" name="Picture 46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66998" cy="397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45" w:line="259" w:lineRule="auto"/>
        <w:ind w:left="1440"/>
      </w:pPr>
      <w:r>
        <w:rPr>
          <w:rFonts w:cs="Calibri" w:hAnsi="Calibri" w:eastAsia="Calibri" w:ascii="Calibri"/>
          <w:sz w:val="22"/>
        </w:rPr>
        <w:t xml:space="preserve"> </w:t>
      </w:r>
    </w:p>
    <w:p>
      <w:pPr>
        <w:numPr>
          <w:ilvl w:val="0"/>
          <w:numId w:val="1"/>
        </w:numPr>
        <w:spacing w:before="0" w:after="1" w:line="258" w:lineRule="auto"/>
        <w:ind w:left="1065" w:right="1131" w:hanging="360"/>
      </w:pPr>
      <w:r>
        <w:rPr>
          <w:rFonts w:cs="Calibri" w:hAnsi="Calibri" w:eastAsia="Calibri" w:ascii="Calibri"/>
          <w:sz w:val="22"/>
        </w:rPr>
        <w:t xml:space="preserve">Enter your email address (</w:t>
      </w:r>
      <w:r>
        <w:rPr>
          <w:rFonts w:cs="Calibri" w:hAnsi="Calibri" w:eastAsia="Calibri" w:ascii="Calibri"/>
          <w:color w:val="0563c1"/>
          <w:sz w:val="22"/>
          <w:u w:val="single" w:color="0563c1"/>
        </w:rPr>
        <w:t xml:space="preserve">firstname.lastname@lut.fi</w:t>
      </w:r>
      <w:r>
        <w:rPr>
          <w:rFonts w:cs="Calibri" w:hAnsi="Calibri" w:eastAsia="Calibri" w:ascii="Calibri"/>
          <w:sz w:val="22"/>
        </w:rPr>
        <w:t xml:space="preserve">) and click next to enter your password. You will be redirected to portal.</w:t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0" w:line="259" w:lineRule="auto"/>
        <w:ind w:left="1440"/>
      </w:pP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0" w:line="258" w:lineRule="auto"/>
        <w:ind w:left="1090" w:right="1082" w:hanging="10"/>
      </w:pPr>
      <w:r>
        <w:rPr>
          <w:rFonts w:cs="Calibri" w:hAnsi="Calibri" w:eastAsia="Calibri" w:ascii="Calibri"/>
          <w:sz w:val="22"/>
        </w:rPr>
        <w:t xml:space="preserve">You can deselect the “Remember this setting” if you want. Option does not store your </w:t>
      </w:r>
      <w:r>
        <w:rPr>
          <w:rFonts w:cs="Calibri" w:hAnsi="Calibri" w:eastAsia="Calibri" w:ascii="Calibri"/>
          <w:sz w:val="22"/>
        </w:rPr>
        <w:t xml:space="preserve">password, only your email address.</w:t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172" w:line="259" w:lineRule="auto"/>
        <w:ind w:left="1080"/>
      </w:pP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0" w:line="259" w:lineRule="auto"/>
      </w:pPr>
      <w:r>
        <w:rPr>
          <w:rFonts w:cs="Calibri" w:hAnsi="Calibri" w:eastAsia="Calibri" w:ascii="Calibri"/>
          <w:sz w:val="22"/>
        </w:rPr>
        <w:t xml:space="preserve"> 	 </w:t>
      </w:r>
    </w:p>
    <w:p>
      <w:pPr>
        <w:spacing w:before="0" w:after="117" w:line="258" w:lineRule="auto"/>
        <w:ind w:left="715" w:right="1131" w:hanging="10"/>
      </w:pPr>
      <w:r>
        <w:rPr>
          <w:rFonts w:cs="Calibri" w:hAnsi="Calibri" w:eastAsia="Calibri" w:ascii="Calibri"/>
          <w:sz w:val="22"/>
        </w:rPr>
        <w:t xml:space="preserve">After logon, all available software and desktops hosting other programs are shown in Workspace ONE portal.</w:t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100" w:line="259" w:lineRule="auto"/>
        <w:ind w:right="852"/>
        <w:jc w:val="right"/>
      </w:pPr>
      <w:r>
        <w:drawing>
          <wp:inline distT="0" distB="0" distL="0" distR="0">
            <wp:extent cx="5638800" cy="4562475"/>
            <wp:effectExtent l="0" t="0" r="0" b="0"/>
            <wp:docPr id="490" name="Picture 490"/>
            <wp:cNvGraphicFramePr/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490" name="Picture 49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456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158" w:line="259" w:lineRule="auto"/>
        <w:ind w:left="708"/>
      </w:pP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159" w:line="258" w:lineRule="auto"/>
        <w:ind w:left="715" w:right="1082" w:hanging="10"/>
      </w:pPr>
      <w:r>
        <w:rPr>
          <w:rFonts w:cs="Calibri" w:hAnsi="Calibri" w:eastAsia="Calibri" w:ascii="Calibri"/>
          <w:sz w:val="22"/>
        </w:rPr>
        <w:t xml:space="preserve">Favorite programs and desktops can be bookmarked by clicking the “ribbon” icon. By doing that </w:t>
      </w:r>
      <w:r>
        <w:rPr>
          <w:rFonts w:cs="Calibri" w:hAnsi="Calibri" w:eastAsia="Calibri" w:ascii="Calibri"/>
          <w:sz w:val="22"/>
        </w:rPr>
        <w:t xml:space="preserve">they will be l</w:t>
      </w:r>
      <w:r>
        <w:rPr>
          <w:rFonts w:cs="Calibri" w:hAnsi="Calibri" w:eastAsia="Calibri" w:ascii="Calibri"/>
          <w:sz w:val="22"/>
        </w:rPr>
        <w:t xml:space="preserve">inked to “Bookmarks” tab.  </w:t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176" w:line="258" w:lineRule="auto"/>
        <w:ind w:left="715" w:right="1131" w:hanging="10"/>
      </w:pPr>
      <w:r>
        <w:rPr>
          <w:rFonts w:cs="Calibri" w:hAnsi="Calibri" w:eastAsia="Calibri" w:ascii="Calibri"/>
          <w:sz w:val="22"/>
        </w:rPr>
        <w:t xml:space="preserve">You can also click the desktop icon to show what programs are installed on desktops.</w:t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0" w:line="259" w:lineRule="auto"/>
      </w:pPr>
      <w:r>
        <w:rPr>
          <w:rFonts w:cs="Calibri" w:hAnsi="Calibri" w:eastAsia="Calibri" w:ascii="Calibri"/>
          <w:sz w:val="22"/>
        </w:rPr>
        <w:t xml:space="preserve"> 	 </w:t>
      </w:r>
    </w:p>
    <w:p>
      <w:pPr>
        <w:spacing w:before="0" w:after="159" w:line="258" w:lineRule="auto"/>
        <w:ind w:left="10" w:right="1131" w:hanging="10"/>
      </w:pPr>
      <w:r>
        <w:rPr>
          <w:rFonts w:cs="Calibri" w:hAnsi="Calibri" w:eastAsia="Calibri" w:ascii="Calibri"/>
          <w:sz w:val="22"/>
        </w:rPr>
        <w:t xml:space="preserve">When you are using www</w:t>
      </w:r>
      <w:r>
        <w:rPr>
          <w:rFonts w:cs="Calibri" w:hAnsi="Calibri" w:eastAsia="Calibri" w:ascii="Calibri"/>
          <w:sz w:val="22"/>
        </w:rPr>
        <w:t xml:space="preserve">-</w:t>
      </w:r>
      <w:r>
        <w:rPr>
          <w:rFonts w:cs="Calibri" w:hAnsi="Calibri" w:eastAsia="Calibri" w:ascii="Calibri"/>
          <w:sz w:val="22"/>
        </w:rPr>
        <w:t xml:space="preserve">portal, you can choose how to open programs or desktops. If you do not have VMware Horizon Client installed, program or desktop should open into a new browser tab.</w:t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159" w:line="258" w:lineRule="auto"/>
        <w:ind w:left="10" w:right="1131" w:hanging="10"/>
      </w:pPr>
      <w:r>
        <w:rPr>
          <w:rFonts w:cs="Calibri" w:hAnsi="Calibri" w:eastAsia="Calibri" w:ascii="Calibri"/>
          <w:sz w:val="22"/>
        </w:rPr>
        <w:t xml:space="preserve">You can select how to open programs or desktops by clicking your name on upper right corner, selecting </w:t>
      </w:r>
      <w:r>
        <w:rPr>
          <w:rFonts w:cs="Calibri" w:hAnsi="Calibri" w:eastAsia="Calibri" w:ascii="Calibri"/>
          <w:sz w:val="22"/>
        </w:rPr>
        <w:t xml:space="preserve">“Settings” and then “Preferences”.</w:t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161" w:line="259" w:lineRule="auto"/>
        <w:ind w:left="-5" w:right="680" w:hanging="10"/>
      </w:pPr>
      <w:r>
        <w:rPr>
          <w:rFonts w:cs="Calibri" w:hAnsi="Calibri" w:eastAsia="Calibri" w:ascii="Calibri"/>
          <w:b w:val="1"/>
          <w:i w:val="1"/>
          <w:sz w:val="22"/>
        </w:rPr>
        <w:t xml:space="preserve">As already mentioned, using VMware Horizon Client is a recommended way to open portal resources instead of a browser</w:t>
      </w:r>
      <w:r>
        <w:rPr>
          <w:rFonts w:cs="Calibri" w:hAnsi="Calibri" w:eastAsia="Calibri" w:ascii="Calibri"/>
          <w:i w:val="1"/>
          <w:sz w:val="22"/>
        </w:rPr>
        <w:t xml:space="preserve">.</w:t>
      </w:r>
      <w:r>
        <w:rPr>
          <w:rFonts w:cs="Calibri" w:hAnsi="Calibri" w:eastAsia="Calibri" w:ascii="Calibri"/>
          <w:i w:val="1"/>
          <w:sz w:val="22"/>
        </w:rPr>
        <w:t xml:space="preserve"> </w:t>
      </w:r>
    </w:p>
    <w:p>
      <w:pPr>
        <w:spacing w:before="0" w:after="114" w:line="259" w:lineRule="auto"/>
      </w:pP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65" w:line="334" w:lineRule="auto"/>
        <w:ind w:left="0" w:right="922" w:hanging="0"/>
      </w:pPr>
      <w:r>
        <w:drawing>
          <wp:inline distT="0" distB="0" distL="0" distR="0">
            <wp:extent cx="6044565" cy="2962275"/>
            <wp:effectExtent l="0" t="0" r="0" b="0"/>
            <wp:docPr id="514" name="Picture 514"/>
            <wp:cNvGraphicFramePr/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514" name="Picture 51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44565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sz w:val="24"/>
        </w:rPr>
        <w:t xml:space="preserve"> </w:t>
      </w:r>
    </w:p>
    <w:p>
      <w:pPr>
        <w:spacing w:before="0" w:after="0" w:line="259" w:lineRule="auto"/>
      </w:pPr>
      <w:r>
        <w:rPr>
          <w:rFonts w:cs="Calibri" w:hAnsi="Calibri" w:eastAsia="Calibri" w:ascii="Calibri"/>
          <w:b w:val="1"/>
          <w:sz w:val="22"/>
        </w:rPr>
        <w:t xml:space="preserve"> 	 </w:t>
      </w:r>
    </w:p>
    <w:p>
      <w:pPr>
        <w:pStyle w:val="heading2"/>
        <w:spacing w:before="0" w:after="0" w:line="259" w:lineRule="auto"/>
        <w:ind w:left="0" w:firstLine="0"/>
      </w:pPr>
      <w:r>
        <w:rPr>
          <w:sz w:val="28"/>
        </w:rPr>
        <w:t xml:space="preserve">Additional info</w:t>
      </w:r>
      <w:r>
        <w:rPr>
          <w:sz w:val="28"/>
        </w:rPr>
        <w:t xml:space="preserve"> </w:t>
      </w:r>
    </w:p>
    <w:p>
      <w:pPr>
        <w:spacing w:before="0" w:after="31" w:line="259" w:lineRule="auto"/>
      </w:pPr>
      <w:r>
        <w:rPr>
          <w:rFonts w:cs="Calibri" w:hAnsi="Calibri" w:eastAsia="Calibri" w:ascii="Calibri"/>
          <w:b w:val="1"/>
          <w:sz w:val="22"/>
        </w:rPr>
        <w:t xml:space="preserve"> </w:t>
      </w:r>
    </w:p>
    <w:p>
      <w:pPr>
        <w:pStyle w:val="heading3"/>
        <w:spacing w:before="0" w:after="159" w:line="259" w:lineRule="auto"/>
        <w:ind w:left="355"/>
      </w:pPr>
      <w:r>
        <w:rPr/>
        <w:t xml:space="preserve">1)</w:t>
      </w:r>
      <w:r>
        <w:rPr>
          <w:rFonts w:cs="Arial" w:hAnsi="Arial" w:eastAsia="Arial" w:ascii="Arial"/>
        </w:rPr>
        <w:t xml:space="preserve"> </w:t>
      </w:r>
      <w:r>
        <w:rPr/>
        <w:t xml:space="preserve">Connecting and using USB devices in</w:t>
      </w:r>
      <w:r>
        <w:rPr/>
        <w:t xml:space="preserve"> </w:t>
      </w:r>
      <w:r>
        <w:rPr/>
        <w:t xml:space="preserve">VMware Horizon Client</w:t>
      </w:r>
      <w:r>
        <w:rPr/>
        <w:t xml:space="preserve"> </w:t>
      </w:r>
    </w:p>
    <w:p>
      <w:pPr>
        <w:spacing w:before="0" w:after="117" w:line="258" w:lineRule="auto"/>
        <w:ind w:left="715" w:right="1131" w:hanging="10"/>
      </w:pPr>
      <w:r>
        <w:rPr>
          <w:rFonts w:cs="Calibri" w:hAnsi="Calibri" w:eastAsia="Calibri" w:ascii="Calibri"/>
          <w:sz w:val="22"/>
        </w:rPr>
        <w:t xml:space="preserve">If you need to use</w:t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sz w:val="22"/>
        </w:rPr>
        <w:t xml:space="preserve">for example a local USB printer</w:t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sz w:val="22"/>
        </w:rPr>
        <w:t xml:space="preserve">or a flash memory</w:t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sz w:val="22"/>
        </w:rPr>
        <w:t xml:space="preserve">with a</w:t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sz w:val="22"/>
        </w:rPr>
        <w:t xml:space="preserve">virtual machine or a</w:t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sz w:val="22"/>
        </w:rPr>
        <w:t xml:space="preserve">program,</w:t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sz w:val="22"/>
        </w:rPr>
        <w:t xml:space="preserve">follow the guidance below</w:t>
      </w:r>
      <w:r>
        <w:rPr>
          <w:rFonts w:cs="Calibri" w:hAnsi="Calibri" w:eastAsia="Calibri" w:ascii="Calibri"/>
          <w:sz w:val="22"/>
        </w:rPr>
        <w:t xml:space="preserve">.</w:t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b w:val="1"/>
          <w:i w:val="1"/>
          <w:sz w:val="22"/>
        </w:rPr>
        <w:t xml:space="preserve">Please note that the USB device is not available on the </w:t>
      </w:r>
      <w:r>
        <w:rPr>
          <w:rFonts w:cs="Calibri" w:hAnsi="Calibri" w:eastAsia="Calibri" w:ascii="Calibri"/>
          <w:b w:val="1"/>
          <w:i w:val="1"/>
          <w:sz w:val="22"/>
        </w:rPr>
        <w:t xml:space="preserve">host computer when it’s used </w:t>
      </w:r>
      <w:r>
        <w:rPr>
          <w:rFonts w:cs="Calibri" w:hAnsi="Calibri" w:eastAsia="Calibri" w:ascii="Calibri"/>
          <w:b w:val="1"/>
          <w:i w:val="1"/>
          <w:sz w:val="22"/>
        </w:rPr>
        <w:t xml:space="preserve">with</w:t>
      </w:r>
      <w:r>
        <w:rPr>
          <w:rFonts w:cs="Calibri" w:hAnsi="Calibri" w:eastAsia="Calibri" w:ascii="Calibri"/>
          <w:b w:val="1"/>
          <w:i w:val="1"/>
          <w:sz w:val="22"/>
        </w:rPr>
        <w:t xml:space="preserve"> </w:t>
      </w:r>
      <w:r>
        <w:rPr>
          <w:rFonts w:cs="Calibri" w:hAnsi="Calibri" w:eastAsia="Calibri" w:ascii="Calibri"/>
          <w:b w:val="1"/>
          <w:i w:val="1"/>
          <w:sz w:val="22"/>
        </w:rPr>
        <w:t xml:space="preserve">VMware Horizon Client.</w:t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117" w:line="258" w:lineRule="auto"/>
        <w:ind w:left="715" w:right="1131" w:hanging="10"/>
      </w:pPr>
      <w:r>
        <w:rPr>
          <w:rFonts w:cs="Calibri" w:hAnsi="Calibri" w:eastAsia="Calibri" w:ascii="Calibri"/>
          <w:sz w:val="22"/>
        </w:rPr>
        <w:t xml:space="preserve">Go to settings by pressing </w:t>
      </w:r>
      <w:r>
        <w:drawing>
          <wp:inline distT="0" distB="0" distL="0" distR="0">
            <wp:extent cx="227965" cy="170980"/>
            <wp:effectExtent l="0" t="0" r="0" b="0"/>
            <wp:docPr id="583" name="Picture 583"/>
            <wp:cNvGraphicFramePr/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583" name="Picture 58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27965" cy="17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sz w:val="22"/>
        </w:rPr>
        <w:t xml:space="preserve">button in upper right corner of VMware Horizon Client and </w:t>
      </w:r>
      <w:r>
        <w:rPr>
          <w:rFonts w:cs="Calibri" w:hAnsi="Calibri" w:eastAsia="Calibri" w:ascii="Calibri"/>
          <w:sz w:val="22"/>
        </w:rPr>
        <w:t xml:space="preserve">choose “USB Devices” tab.</w:t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98" w:line="259" w:lineRule="auto"/>
        <w:ind w:right="2552"/>
        <w:jc w:val="center"/>
      </w:pPr>
      <w:r>
        <w:drawing>
          <wp:inline distT="0" distB="0" distL="0" distR="0">
            <wp:extent cx="4086225" cy="3524251"/>
            <wp:effectExtent l="0" t="0" r="0" b="0"/>
            <wp:docPr id="585" name="Picture 585"/>
            <wp:cNvGraphicFramePr/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585" name="Picture 58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86225" cy="3524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160" w:line="259" w:lineRule="auto"/>
        <w:ind w:left="720"/>
      </w:pP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117" w:line="258" w:lineRule="auto"/>
        <w:ind w:left="715" w:right="1131" w:hanging="10"/>
      </w:pPr>
      <w:r>
        <w:rPr>
          <w:rFonts w:cs="Calibri" w:hAnsi="Calibri" w:eastAsia="Calibri" w:ascii="Calibri"/>
          <w:sz w:val="22"/>
        </w:rPr>
        <w:t xml:space="preserve">Choose</w:t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sz w:val="22"/>
        </w:rPr>
        <w:t xml:space="preserve">the USB device and pick</w:t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sz w:val="22"/>
        </w:rPr>
        <w:t xml:space="preserve">in which desktop or program you want to use the</w:t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sz w:val="22"/>
        </w:rPr>
        <w:t xml:space="preserve">USB device </w:t>
      </w:r>
      <w:r>
        <w:rPr>
          <w:rFonts w:cs="Calibri" w:hAnsi="Calibri" w:eastAsia="Calibri" w:ascii="Calibri"/>
          <w:sz w:val="22"/>
        </w:rPr>
        <w:t xml:space="preserve">and click “Connect”. </w:t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sz w:val="22"/>
        </w:rPr>
        <w:t xml:space="preserve">You can connect multiple USB devices if needed.</w:t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0" w:line="259" w:lineRule="auto"/>
        <w:ind w:left="720"/>
      </w:pPr>
      <w:r>
        <w:drawing>
          <wp:inline distT="0" distB="0" distL="0" distR="0">
            <wp:extent cx="2061845" cy="1904873"/>
            <wp:effectExtent l="0" t="0" r="0" b="0"/>
            <wp:docPr id="587" name="Picture 587"/>
            <wp:cNvGraphicFramePr/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587" name="Picture 587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61845" cy="1904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116" w:line="259" w:lineRule="auto"/>
        <w:ind w:left="10" w:right="2881" w:hanging="10"/>
        <w:jc w:val="right"/>
      </w:pPr>
      <w:r>
        <w:rPr>
          <w:rFonts w:cs="Calibri" w:hAnsi="Calibri" w:eastAsia="Calibri" w:ascii="Calibri"/>
          <w:sz w:val="22"/>
        </w:rPr>
        <w:t xml:space="preserve">Connecting a flash drive for a first time a popup might appear. Click “Allow”</w:t>
      </w:r>
      <w:r>
        <w:rPr>
          <w:rFonts w:cs="Calibri" w:hAnsi="Calibri" w:eastAsia="Calibri" w:ascii="Calibri"/>
          <w:sz w:val="22"/>
        </w:rPr>
        <w:t xml:space="preserve">.</w:t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100" w:line="259" w:lineRule="auto"/>
        <w:ind w:right="3932"/>
        <w:jc w:val="right"/>
      </w:pPr>
      <w:r>
        <w:drawing>
          <wp:inline distT="0" distB="0" distL="0" distR="0">
            <wp:extent cx="3676650" cy="1485900"/>
            <wp:effectExtent l="0" t="0" r="0" b="0"/>
            <wp:docPr id="603" name="Picture 603"/>
            <wp:cNvGraphicFramePr/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603" name="Picture 603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158" w:line="259" w:lineRule="auto"/>
        <w:ind w:left="720"/>
      </w:pP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116" w:line="259" w:lineRule="auto"/>
        <w:ind w:left="10" w:right="2881" w:hanging="10"/>
        <w:jc w:val="right"/>
      </w:pPr>
      <w:r>
        <w:rPr>
          <w:rFonts w:cs="Calibri" w:hAnsi="Calibri" w:eastAsia="Calibri" w:ascii="Calibri"/>
          <w:sz w:val="22"/>
        </w:rPr>
        <w:t xml:space="preserve">After </w:t>
      </w:r>
      <w:r>
        <w:rPr>
          <w:rFonts w:cs="Calibri" w:hAnsi="Calibri" w:eastAsia="Calibri" w:ascii="Calibri"/>
          <w:sz w:val="22"/>
        </w:rPr>
        <w:t xml:space="preserve">use you can disconnect the USB device by clicking “Disconnect” button.</w:t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75" w:line="346" w:lineRule="auto"/>
        <w:ind w:left="720" w:right="3421" w:hanging="0"/>
        <w:jc w:val="both"/>
      </w:pPr>
      <w:r>
        <w:drawing>
          <wp:inline distT="0" distB="0" distL="0" distR="0">
            <wp:extent cx="3990975" cy="3438525"/>
            <wp:effectExtent l="0" t="0" r="0" b="0"/>
            <wp:docPr id="605" name="Picture 605"/>
            <wp:cNvGraphicFramePr/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605" name="Picture 605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90975" cy="343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Calibri" w:hAnsi="Calibri" w:eastAsia="Calibri" w:ascii="Calibri"/>
          <w:sz w:val="22"/>
        </w:rPr>
        <w:t xml:space="preserve">  </w:t>
      </w:r>
    </w:p>
    <w:p>
      <w:pPr>
        <w:spacing w:before="0" w:after="0" w:line="259" w:lineRule="auto"/>
      </w:pPr>
      <w:r>
        <w:rPr>
          <w:rFonts w:cs="Calibri" w:hAnsi="Calibri" w:eastAsia="Calibri" w:ascii="Calibri"/>
          <w:sz w:val="22"/>
        </w:rPr>
        <w:t xml:space="preserve"> 	 </w:t>
      </w:r>
    </w:p>
    <w:p>
      <w:pPr>
        <w:pStyle w:val="heading3"/>
        <w:spacing w:before="0" w:after="159" w:line="259" w:lineRule="auto"/>
        <w:ind w:left="355"/>
      </w:pPr>
      <w:r>
        <w:rPr/>
        <w:t xml:space="preserve">2)</w:t>
      </w:r>
      <w:r>
        <w:rPr>
          <w:rFonts w:cs="Arial" w:hAnsi="Arial" w:eastAsia="Arial" w:ascii="Arial"/>
        </w:rPr>
        <w:t xml:space="preserve"> </w:t>
      </w:r>
      <w:r>
        <w:rPr/>
        <w:t xml:space="preserve">Share a folder from local computer to a program or a virtual desktop</w:t>
      </w:r>
      <w:r>
        <w:rPr/>
        <w:t xml:space="preserve"> </w:t>
      </w:r>
    </w:p>
    <w:p>
      <w:pPr>
        <w:spacing w:before="0" w:after="159" w:line="258" w:lineRule="auto"/>
        <w:ind w:left="715" w:right="1082" w:hanging="10"/>
      </w:pPr>
      <w:r>
        <w:rPr>
          <w:rFonts w:cs="Calibri" w:hAnsi="Calibri" w:eastAsia="Calibri" w:ascii="Calibri"/>
          <w:sz w:val="22"/>
        </w:rPr>
        <w:t xml:space="preserve">You can access host computer folders from “Sharing” tab. Shared folders will be mounted as </w:t>
      </w:r>
      <w:r>
        <w:rPr>
          <w:rFonts w:cs="Calibri" w:hAnsi="Calibri" w:eastAsia="Calibri" w:ascii="Calibri"/>
          <w:sz w:val="22"/>
        </w:rPr>
        <w:t xml:space="preserve">network drives.</w:t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sz w:val="22"/>
        </w:rPr>
        <w:t xml:space="preserve">Click “Add”</w:t>
      </w:r>
      <w:r>
        <w:rPr>
          <w:rFonts w:cs="Calibri" w:hAnsi="Calibri" w:eastAsia="Calibri" w:ascii="Calibri"/>
          <w:sz w:val="22"/>
        </w:rPr>
        <w:t xml:space="preserve">-</w:t>
      </w:r>
      <w:r>
        <w:rPr>
          <w:rFonts w:cs="Calibri" w:hAnsi="Calibri" w:eastAsia="Calibri" w:ascii="Calibri"/>
          <w:sz w:val="22"/>
        </w:rPr>
        <w:t xml:space="preserve">button and choose a folder</w:t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sz w:val="22"/>
        </w:rPr>
        <w:t xml:space="preserve">or folder</w:t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sz w:val="22"/>
        </w:rPr>
        <w:t xml:space="preserve">that</w:t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sz w:val="22"/>
        </w:rPr>
        <w:t xml:space="preserve">you want to share with a program or a desktop</w:t>
      </w:r>
      <w:r>
        <w:rPr>
          <w:rFonts w:cs="Calibri" w:hAnsi="Calibri" w:eastAsia="Calibri" w:ascii="Calibri"/>
          <w:sz w:val="22"/>
        </w:rPr>
        <w:t xml:space="preserve">.</w:t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0" w:line="259" w:lineRule="auto"/>
        <w:ind w:left="720"/>
      </w:pP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0" w:line="259" w:lineRule="auto"/>
        <w:ind w:right="2432"/>
        <w:jc w:val="center"/>
      </w:pPr>
      <w:r>
        <w:drawing>
          <wp:inline distT="0" distB="0" distL="0" distR="0">
            <wp:extent cx="4166870" cy="3590544"/>
            <wp:effectExtent l="0" t="0" r="0" b="0"/>
            <wp:docPr id="650" name="Picture 650"/>
            <wp:cNvGraphicFramePr/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650" name="Picture 650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166870" cy="3590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Calibri" w:hAnsi="Calibri" w:eastAsia="Calibri" w:ascii="Calibri"/>
          <w:i w:val="1"/>
          <w:sz w:val="22"/>
        </w:rPr>
        <w:t xml:space="preserve"> </w:t>
      </w:r>
    </w:p>
    <w:p>
      <w:pPr>
        <w:spacing w:before="0" w:after="0" w:line="259" w:lineRule="auto"/>
        <w:ind w:left="720"/>
      </w:pPr>
      <w:r>
        <w:rPr>
          <w:rFonts w:cs="Calibri" w:hAnsi="Calibri" w:eastAsia="Calibri" w:ascii="Calibri"/>
          <w:i w:val="1"/>
          <w:sz w:val="22"/>
        </w:rPr>
        <w:t xml:space="preserve"> </w:t>
      </w:r>
    </w:p>
    <w:p>
      <w:pPr>
        <w:spacing w:before="0" w:after="0" w:line="259" w:lineRule="auto"/>
        <w:ind w:left="720"/>
      </w:pP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117" w:line="258" w:lineRule="auto"/>
        <w:ind w:left="715" w:right="1131" w:hanging="10"/>
      </w:pPr>
      <w:r>
        <w:rPr>
          <w:rFonts w:cs="Calibri" w:hAnsi="Calibri" w:eastAsia="Calibri" w:ascii="Calibri"/>
          <w:sz w:val="22"/>
        </w:rPr>
        <w:t xml:space="preserve">Example: Shared c:</w:t>
      </w:r>
      <w:r>
        <w:rPr>
          <w:rFonts w:cs="Calibri" w:hAnsi="Calibri" w:eastAsia="Calibri" w:ascii="Calibri"/>
          <w:sz w:val="22"/>
        </w:rPr>
        <w:t xml:space="preserve">\</w:t>
      </w:r>
      <w:r>
        <w:rPr>
          <w:rFonts w:cs="Calibri" w:hAnsi="Calibri" w:eastAsia="Calibri" w:ascii="Calibri"/>
          <w:sz w:val="22"/>
        </w:rPr>
        <w:t xml:space="preserve">temp </w:t>
      </w:r>
      <w:r>
        <w:rPr>
          <w:rFonts w:cs="Calibri" w:hAnsi="Calibri" w:eastAsia="Calibri" w:ascii="Calibri"/>
          <w:sz w:val="22"/>
        </w:rPr>
        <w:t xml:space="preserve">–</w:t>
      </w:r>
      <w:r>
        <w:rPr>
          <w:rFonts w:cs="Calibri" w:hAnsi="Calibri" w:eastAsia="Calibri" w:ascii="Calibri"/>
          <w:sz w:val="22"/>
        </w:rPr>
        <w:t xml:space="preserve">folder is automatically mounted</w:t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sz w:val="22"/>
        </w:rPr>
        <w:t xml:space="preserve">as</w:t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sz w:val="22"/>
        </w:rPr>
        <w:t xml:space="preserve">Y: drive.</w:t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tabs>
          <w:tab w:val="center" w:pos="4210"/>
          <w:tab w:val="right" w:pos="10491"/>
        </w:tabs>
        <w:spacing w:before="0" w:after="0" w:line="259" w:lineRule="auto"/>
      </w:pPr>
      <w:r>
        <w:rPr/>
        <w:t xml:space="preserve">	</w:t>
      </w:r>
      <w:r>
        <w:drawing>
          <wp:inline distT="0" distB="0" distL="0" distR="0">
            <wp:extent cx="4333875" cy="1781175"/>
            <wp:effectExtent l="0" t="0" r="0" b="0"/>
            <wp:docPr id="652" name="Picture 652"/>
            <wp:cNvGraphicFramePr/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652" name="Picture 65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Calibri" w:hAnsi="Calibri" w:eastAsia="Calibri" w:ascii="Calibri"/>
          <w:i w:val="1"/>
          <w:sz w:val="22"/>
        </w:rPr>
        <w:t xml:space="preserve"> 	 </w:t>
      </w:r>
    </w:p>
    <w:p>
      <w:pPr>
        <w:pStyle w:val="heading3"/>
        <w:spacing w:before="0" w:after="0" w:line="259" w:lineRule="auto"/>
        <w:ind w:left="355"/>
      </w:pPr>
      <w:r>
        <w:rPr/>
        <w:t xml:space="preserve">3)</w:t>
      </w:r>
      <w:r>
        <w:rPr>
          <w:rFonts w:cs="Arial" w:hAnsi="Arial" w:eastAsia="Arial" w:ascii="Arial"/>
        </w:rPr>
        <w:t xml:space="preserve"> </w:t>
      </w:r>
      <w:r>
        <w:rPr/>
        <w:t xml:space="preserve">Changing display settings</w:t>
      </w:r>
      <w:r>
        <w:rPr/>
        <w:t xml:space="preserve"> </w:t>
      </w:r>
      <w:r>
        <w:rPr/>
        <w:t xml:space="preserve">on desktops</w:t>
      </w:r>
      <w:r>
        <w:rPr/>
        <w:t xml:space="preserve"> </w:t>
      </w:r>
    </w:p>
    <w:p>
      <w:pPr>
        <w:spacing w:before="0" w:after="0" w:line="259" w:lineRule="auto"/>
        <w:ind w:left="720"/>
      </w:pP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116" w:line="258" w:lineRule="auto"/>
        <w:ind w:left="715" w:right="1082" w:hanging="10"/>
      </w:pPr>
      <w:r>
        <w:rPr>
          <w:rFonts w:cs="Calibri" w:hAnsi="Calibri" w:eastAsia="Calibri" w:ascii="Calibri"/>
          <w:sz w:val="22"/>
        </w:rPr>
        <w:t xml:space="preserve">As a default,</w:t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sz w:val="22"/>
        </w:rPr>
        <w:t xml:space="preserve">all desktops will utilize</w:t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sz w:val="22"/>
        </w:rPr>
        <w:t xml:space="preserve">all monitors. You can select for example a “floating window” mode by choosing “Window </w:t>
      </w:r>
      <w:r>
        <w:rPr>
          <w:rFonts w:cs="Calibri" w:hAnsi="Calibri" w:eastAsia="Calibri" w:ascii="Calibri"/>
          <w:sz w:val="22"/>
        </w:rPr>
        <w:t xml:space="preserve">–</w:t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sz w:val="22"/>
        </w:rPr>
        <w:t xml:space="preserve">Large” or “Window </w:t>
      </w:r>
      <w:r>
        <w:rPr>
          <w:rFonts w:cs="Calibri" w:hAnsi="Calibri" w:eastAsia="Calibri" w:ascii="Calibri"/>
          <w:sz w:val="22"/>
        </w:rPr>
        <w:t xml:space="preserve">–</w:t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sz w:val="22"/>
        </w:rPr>
        <w:t xml:space="preserve">Small”. The selection will be remembered </w:t>
      </w:r>
      <w:r>
        <w:rPr>
          <w:rFonts w:cs="Calibri" w:hAnsi="Calibri" w:eastAsia="Calibri" w:ascii="Calibri"/>
          <w:sz w:val="22"/>
        </w:rPr>
        <w:t xml:space="preserve">for later use.</w:t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100" w:line="259" w:lineRule="auto"/>
        <w:ind w:right="360"/>
        <w:jc w:val="right"/>
      </w:pPr>
      <w:r>
        <w:drawing>
          <wp:inline distT="0" distB="0" distL="0" distR="0">
            <wp:extent cx="5943600" cy="4150995"/>
            <wp:effectExtent l="0" t="0" r="0" b="0"/>
            <wp:docPr id="689" name="Picture 689"/>
            <wp:cNvGraphicFramePr/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689" name="Picture 689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5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158" w:line="259" w:lineRule="auto"/>
        <w:ind w:left="720"/>
      </w:pP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176" w:line="258" w:lineRule="auto"/>
        <w:ind w:left="715" w:right="1131" w:hanging="10"/>
      </w:pPr>
      <w:r>
        <w:rPr>
          <w:rFonts w:cs="Calibri" w:hAnsi="Calibri" w:eastAsia="Calibri" w:ascii="Calibri"/>
          <w:sz w:val="22"/>
        </w:rPr>
        <w:t xml:space="preserve">You can resize windowed desktops or programs by dragging</w:t>
      </w:r>
      <w:r>
        <w:rPr>
          <w:rFonts w:cs="Calibri" w:hAnsi="Calibri" w:eastAsia="Calibri" w:ascii="Calibri"/>
          <w:sz w:val="22"/>
        </w:rPr>
        <w:t xml:space="preserve"> </w:t>
      </w:r>
      <w:r>
        <w:rPr>
          <w:rFonts w:cs="Calibri" w:hAnsi="Calibri" w:eastAsia="Calibri" w:ascii="Calibri"/>
          <w:sz w:val="22"/>
        </w:rPr>
        <w:t xml:space="preserve">from a corner of a window.</w:t>
      </w:r>
      <w:r>
        <w:rPr>
          <w:rFonts w:cs="Calibri" w:hAnsi="Calibri" w:eastAsia="Calibri" w:ascii="Calibri"/>
          <w:sz w:val="22"/>
        </w:rPr>
        <w:t xml:space="preserve"> </w:t>
      </w:r>
    </w:p>
    <w:p>
      <w:pPr>
        <w:spacing w:before="0" w:after="0" w:line="259" w:lineRule="auto"/>
      </w:pPr>
      <w:r>
        <w:rPr>
          <w:rFonts w:cs="Calibri" w:hAnsi="Calibri" w:eastAsia="Calibri" w:ascii="Calibri"/>
          <w:sz w:val="22"/>
        </w:rPr>
        <w:t xml:space="preserve"> 	 </w:t>
      </w:r>
    </w:p>
    <w:p>
      <w:pPr>
        <w:spacing w:before="0" w:after="0" w:line="259" w:lineRule="auto"/>
        <w:ind w:left="-5" w:right="680" w:hanging="10"/>
      </w:pPr>
      <w:r>
        <w:rPr>
          <w:rFonts w:cs="Calibri" w:hAnsi="Calibri" w:eastAsia="Calibri" w:ascii="Calibri"/>
          <w:b w:val="1"/>
          <w:i w:val="1"/>
          <w:sz w:val="22"/>
        </w:rPr>
        <w:t xml:space="preserve">On a launched desktop</w:t>
      </w:r>
      <w:r>
        <w:rPr>
          <w:rFonts w:cs="Calibri" w:hAnsi="Calibri" w:eastAsia="Calibri" w:ascii="Calibri"/>
          <w:b w:val="1"/>
          <w:i w:val="1"/>
          <w:sz w:val="22"/>
        </w:rPr>
        <w:t xml:space="preserve">,</w:t>
      </w:r>
      <w:r>
        <w:rPr>
          <w:rFonts w:cs="Calibri" w:hAnsi="Calibri" w:eastAsia="Calibri" w:ascii="Calibri"/>
          <w:b w:val="1"/>
          <w:i w:val="1"/>
          <w:sz w:val="22"/>
        </w:rPr>
        <w:t xml:space="preserve"> </w:t>
      </w:r>
      <w:r>
        <w:rPr>
          <w:rFonts w:cs="Calibri" w:hAnsi="Calibri" w:eastAsia="Calibri" w:ascii="Calibri"/>
          <w:b w:val="1"/>
          <w:i w:val="1"/>
          <w:sz w:val="22"/>
        </w:rPr>
        <w:t xml:space="preserve">sharing, USB and other settings can also be accessed from a</w:t>
      </w:r>
      <w:r>
        <w:rPr>
          <w:rFonts w:cs="Calibri" w:hAnsi="Calibri" w:eastAsia="Calibri" w:ascii="Calibri"/>
          <w:b w:val="1"/>
          <w:i w:val="1"/>
          <w:sz w:val="22"/>
        </w:rPr>
        <w:t xml:space="preserve"> </w:t>
      </w:r>
      <w:r>
        <w:rPr>
          <w:rFonts w:cs="Calibri" w:hAnsi="Calibri" w:eastAsia="Calibri" w:ascii="Calibri"/>
          <w:b w:val="1"/>
          <w:i w:val="1"/>
          <w:sz w:val="22"/>
        </w:rPr>
        <w:t xml:space="preserve">VMware</w:t>
      </w:r>
      <w:r>
        <w:rPr>
          <w:rFonts w:cs="Calibri" w:hAnsi="Calibri" w:eastAsia="Calibri" w:ascii="Calibri"/>
          <w:b w:val="1"/>
          <w:i w:val="1"/>
          <w:sz w:val="22"/>
        </w:rPr>
        <w:t xml:space="preserve"> </w:t>
      </w:r>
      <w:r>
        <w:rPr>
          <w:rFonts w:cs="Calibri" w:hAnsi="Calibri" w:eastAsia="Calibri" w:ascii="Calibri"/>
          <w:b w:val="1"/>
          <w:i w:val="1"/>
          <w:sz w:val="22"/>
        </w:rPr>
        <w:t xml:space="preserve">Horizon Client</w:t>
      </w:r>
      <w:r>
        <w:rPr>
          <w:rFonts w:cs="Calibri" w:hAnsi="Calibri" w:eastAsia="Calibri" w:ascii="Calibri"/>
          <w:b w:val="1"/>
          <w:i w:val="1"/>
          <w:sz w:val="22"/>
        </w:rPr>
        <w:t xml:space="preserve"> </w:t>
      </w:r>
      <w:r>
        <w:rPr>
          <w:rFonts w:cs="Calibri" w:hAnsi="Calibri" w:eastAsia="Calibri" w:ascii="Calibri"/>
          <w:b w:val="1"/>
          <w:i w:val="1"/>
          <w:sz w:val="22"/>
        </w:rPr>
        <w:t xml:space="preserve">desktop window</w:t>
      </w:r>
      <w:r>
        <w:rPr>
          <w:rFonts w:cs="Calibri" w:hAnsi="Calibri" w:eastAsia="Calibri" w:ascii="Calibri"/>
          <w:b w:val="1"/>
          <w:i w:val="1"/>
          <w:sz w:val="22"/>
        </w:rPr>
        <w:t xml:space="preserve">.</w:t>
      </w:r>
      <w:r>
        <w:rPr>
          <w:rFonts w:cs="Calibri" w:hAnsi="Calibri" w:eastAsia="Calibri" w:ascii="Calibri"/>
          <w:b w:val="1"/>
          <w:i w:val="1"/>
          <w:sz w:val="22"/>
        </w:rPr>
        <w:t xml:space="preserve"> </w:t>
      </w:r>
    </w:p>
    <w:p>
      <w:pPr>
        <w:spacing w:before="0" w:after="0" w:line="259" w:lineRule="auto"/>
        <w:ind w:left="708"/>
      </w:pPr>
      <w:r>
        <w:rPr>
          <w:rFonts w:cs="Calibri" w:hAnsi="Calibri" w:eastAsia="Calibri" w:ascii="Calibri"/>
          <w:b w:val="1"/>
          <w:sz w:val="22"/>
        </w:rPr>
        <w:t xml:space="preserve"> </w:t>
      </w:r>
    </w:p>
    <w:p>
      <w:pPr>
        <w:spacing w:before="0" w:after="0" w:line="259" w:lineRule="auto"/>
        <w:ind w:left="0" w:right="4534"/>
        <w:jc w:val="center"/>
      </w:pPr>
      <w:r>
        <w:drawing>
          <wp:inline distT="0" distB="0" distL="0" distR="0">
            <wp:extent cx="3750310" cy="2835910"/>
            <wp:effectExtent l="0" t="0" r="0" b="0"/>
            <wp:docPr id="712" name="Picture 712"/>
            <wp:cNvGraphicFramePr/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712" name="Picture 71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750310" cy="283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Calibri" w:hAnsi="Calibri" w:eastAsia="Calibri" w:ascii="Calibri"/>
          <w:b w:val="1"/>
          <w:sz w:val="22"/>
        </w:rPr>
        <w:t xml:space="preserve"> </w:t>
      </w:r>
    </w:p>
    <w:p>
      <w:pPr>
        <w:spacing w:before="0" w:after="158" w:line="259" w:lineRule="auto"/>
        <w:ind w:left="708"/>
      </w:pPr>
      <w:r>
        <w:rPr>
          <w:rFonts w:cs="Calibri" w:hAnsi="Calibri" w:eastAsia="Calibri" w:ascii="Calibri"/>
          <w:b w:val="1"/>
          <w:sz w:val="22"/>
        </w:rPr>
        <w:t xml:space="preserve"> </w:t>
      </w:r>
    </w:p>
    <w:p>
      <w:pPr>
        <w:spacing w:before="0" w:after="160" w:line="259" w:lineRule="auto"/>
      </w:pPr>
      <w:r>
        <w:rPr>
          <w:rFonts w:cs="Calibri" w:hAnsi="Calibri" w:eastAsia="Calibri" w:ascii="Calibri"/>
          <w:b w:val="1"/>
          <w:sz w:val="22"/>
        </w:rPr>
        <w:t xml:space="preserve"> </w:t>
      </w:r>
    </w:p>
    <w:p>
      <w:pPr>
        <w:spacing w:before="0" w:after="0" w:line="259" w:lineRule="auto"/>
        <w:ind w:left="-5" w:right="680" w:hanging="10"/>
      </w:pPr>
      <w:r>
        <w:rPr>
          <w:rFonts w:cs="Calibri" w:hAnsi="Calibri" w:eastAsia="Calibri" w:ascii="Calibri"/>
          <w:b w:val="1"/>
          <w:i w:val="1"/>
          <w:sz w:val="22"/>
        </w:rPr>
        <w:t xml:space="preserve">VMware Horizon Client documentation for different operating systems</w:t>
      </w:r>
      <w:r>
        <w:rPr>
          <w:rFonts w:cs="Calibri" w:hAnsi="Calibri" w:eastAsia="Calibri" w:ascii="Calibri"/>
          <w:b w:val="1"/>
          <w:i w:val="1"/>
          <w:sz w:val="22"/>
        </w:rPr>
        <w:t xml:space="preserve">:</w:t>
      </w:r>
      <w:r>
        <w:rPr>
          <w:rFonts w:cs="Calibri" w:hAnsi="Calibri" w:eastAsia="Calibri" w:ascii="Calibri"/>
          <w:b w:val="1"/>
          <w:i w:val="1"/>
          <w:sz w:val="22"/>
        </w:rPr>
        <w:t xml:space="preserve"> </w:t>
      </w:r>
    </w:p>
    <w:p>
      <w:pPr>
        <w:spacing w:before="0" w:after="0" w:line="259" w:lineRule="auto"/>
      </w:pPr>
      <w:r>
        <w:rPr>
          <w:rFonts w:cs="Calibri" w:hAnsi="Calibri" w:eastAsia="Calibri" w:ascii="Calibri"/>
          <w:b w:val="1"/>
          <w:sz w:val="22"/>
        </w:rPr>
        <w:t xml:space="preserve"> </w:t>
      </w:r>
    </w:p>
    <w:p>
      <w:pPr>
        <w:spacing w:before="0" w:after="0" w:line="259" w:lineRule="auto"/>
      </w:pPr>
      <w:hyperlink r:id="hyperlink788">
        <w:r>
          <w:rPr>
            <w:rFonts w:cs="Calibri" w:hAnsi="Calibri" w:eastAsia="Calibri" w:ascii="Calibri"/>
            <w:color w:val="954f72"/>
            <w:sz w:val="22"/>
            <w:u w:val="single" w:color="954f72"/>
          </w:rPr>
          <w:t xml:space="preserve">https://docs.vmware.com/en/VMware</w:t>
        </w:r>
      </w:hyperlink>
      <w:hyperlink r:id="hyperlink788">
        <w:r>
          <w:rPr>
            <w:rFonts w:cs="Calibri" w:hAnsi="Calibri" w:eastAsia="Calibri" w:ascii="Calibri"/>
            <w:color w:val="954f72"/>
            <w:sz w:val="22"/>
            <w:u w:val="single" w:color="954f72"/>
          </w:rPr>
          <w:t xml:space="preserve">-</w:t>
        </w:r>
      </w:hyperlink>
      <w:hyperlink r:id="hyperlink788">
        <w:r>
          <w:rPr>
            <w:rFonts w:cs="Calibri" w:hAnsi="Calibri" w:eastAsia="Calibri" w:ascii="Calibri"/>
            <w:color w:val="954f72"/>
            <w:sz w:val="22"/>
            <w:u w:val="single" w:color="954f72"/>
          </w:rPr>
          <w:t xml:space="preserve">Horizon</w:t>
        </w:r>
      </w:hyperlink>
      <w:hyperlink r:id="hyperlink788">
        <w:r>
          <w:rPr>
            <w:rFonts w:cs="Calibri" w:hAnsi="Calibri" w:eastAsia="Calibri" w:ascii="Calibri"/>
            <w:color w:val="954f72"/>
            <w:sz w:val="22"/>
            <w:u w:val="single" w:color="954f72"/>
          </w:rPr>
          <w:t xml:space="preserve">-</w:t>
        </w:r>
      </w:hyperlink>
      <w:hyperlink r:id="hyperlink788">
        <w:r>
          <w:rPr>
            <w:rFonts w:cs="Calibri" w:hAnsi="Calibri" w:eastAsia="Calibri" w:ascii="Calibri"/>
            <w:color w:val="954f72"/>
            <w:sz w:val="22"/>
            <w:u w:val="single" w:color="954f72"/>
          </w:rPr>
          <w:t xml:space="preserve">Client</w:t>
        </w:r>
      </w:hyperlink>
      <w:hyperlink r:id="hyperlink788">
        <w:r>
          <w:rPr>
            <w:rFonts w:cs="Calibri" w:hAnsi="Calibri" w:eastAsia="Calibri" w:ascii="Calibri"/>
            <w:color w:val="954f72"/>
            <w:sz w:val="22"/>
            <w:u w:val="single" w:color="954f72"/>
          </w:rPr>
          <w:t xml:space="preserve">-</w:t>
        </w:r>
      </w:hyperlink>
      <w:hyperlink r:id="hyperlink788">
        <w:r>
          <w:rPr>
            <w:rFonts w:cs="Calibri" w:hAnsi="Calibri" w:eastAsia="Calibri" w:ascii="Calibri"/>
            <w:color w:val="954f72"/>
            <w:sz w:val="22"/>
            <w:u w:val="single" w:color="954f72"/>
          </w:rPr>
          <w:t xml:space="preserve">for</w:t>
        </w:r>
      </w:hyperlink>
      <w:hyperlink r:id="hyperlink788">
        <w:r>
          <w:rPr>
            <w:rFonts w:cs="Calibri" w:hAnsi="Calibri" w:eastAsia="Calibri" w:ascii="Calibri"/>
            <w:color w:val="954f72"/>
            <w:sz w:val="22"/>
            <w:u w:val="single" w:color="954f72"/>
          </w:rPr>
          <w:t xml:space="preserve">-</w:t>
        </w:r>
      </w:hyperlink>
      <w:hyperlink r:id="hyperlink788">
        <w:r>
          <w:rPr>
            <w:rFonts w:cs="Calibri" w:hAnsi="Calibri" w:eastAsia="Calibri" w:ascii="Calibri"/>
            <w:color w:val="954f72"/>
            <w:sz w:val="22"/>
            <w:u w:val="single" w:color="954f72"/>
          </w:rPr>
          <w:t xml:space="preserve">Windows/index.html</w:t>
        </w:r>
      </w:hyperlink>
      <w:hyperlink r:id="hyperlink788">
        <w:r>
          <w:rPr>
            <w:rFonts w:cs="Calibri" w:hAnsi="Calibri" w:eastAsia="Calibri" w:ascii="Calibri"/>
            <w:sz w:val="22"/>
          </w:rPr>
          <w:t xml:space="preserve"> </w:t>
        </w:r>
      </w:hyperlink>
    </w:p>
    <w:p>
      <w:pPr>
        <w:spacing w:before="0" w:after="0" w:line="259" w:lineRule="auto"/>
      </w:pPr>
      <w:r>
        <w:rPr>
          <w:rFonts w:cs="Calibri" w:hAnsi="Calibri" w:eastAsia="Calibri" w:ascii="Calibri"/>
          <w:b w:val="1"/>
          <w:sz w:val="22"/>
        </w:rPr>
        <w:t xml:space="preserve"> </w:t>
      </w:r>
    </w:p>
    <w:p>
      <w:pPr>
        <w:spacing w:before="0" w:after="0" w:line="259" w:lineRule="auto"/>
        <w:ind w:left="-5" w:hanging="10"/>
      </w:pPr>
      <w:hyperlink r:id="hyperlink789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https://docs.vmware.com/en/VMware</w:t>
        </w:r>
      </w:hyperlink>
      <w:hyperlink r:id="hyperlink789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-</w:t>
        </w:r>
      </w:hyperlink>
      <w:hyperlink r:id="hyperlink789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Horizon</w:t>
        </w:r>
      </w:hyperlink>
      <w:hyperlink r:id="hyperlink789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-</w:t>
        </w:r>
      </w:hyperlink>
      <w:hyperlink r:id="hyperlink789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Client</w:t>
        </w:r>
      </w:hyperlink>
      <w:hyperlink r:id="hyperlink789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-</w:t>
        </w:r>
      </w:hyperlink>
      <w:hyperlink r:id="hyperlink789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for</w:t>
        </w:r>
      </w:hyperlink>
      <w:hyperlink r:id="hyperlink789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-</w:t>
        </w:r>
      </w:hyperlink>
      <w:hyperlink r:id="hyperlink789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Mac/index.html</w:t>
        </w:r>
      </w:hyperlink>
      <w:hyperlink r:id="hyperlink789">
        <w:r>
          <w:rPr>
            <w:rFonts w:cs="Calibri" w:hAnsi="Calibri" w:eastAsia="Calibri" w:ascii="Calibri"/>
            <w:sz w:val="22"/>
          </w:rPr>
          <w:t xml:space="preserve"> </w:t>
        </w:r>
      </w:hyperlink>
    </w:p>
    <w:p>
      <w:pPr>
        <w:spacing w:before="0" w:after="0" w:line="259" w:lineRule="auto"/>
      </w:pPr>
      <w:r>
        <w:rPr>
          <w:rFonts w:cs="Calibri" w:hAnsi="Calibri" w:eastAsia="Calibri" w:ascii="Calibri"/>
          <w:b w:val="1"/>
          <w:sz w:val="22"/>
        </w:rPr>
        <w:t xml:space="preserve"> </w:t>
      </w:r>
    </w:p>
    <w:p>
      <w:pPr>
        <w:spacing w:before="0" w:after="0" w:line="259" w:lineRule="auto"/>
        <w:ind w:left="-5" w:hanging="10"/>
      </w:pPr>
      <w:hyperlink r:id="hyperlink790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https://docs.vmware.com/en/VMware</w:t>
        </w:r>
      </w:hyperlink>
      <w:hyperlink r:id="hyperlink790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-</w:t>
        </w:r>
      </w:hyperlink>
      <w:hyperlink r:id="hyperlink790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Horizon</w:t>
        </w:r>
      </w:hyperlink>
      <w:hyperlink r:id="hyperlink790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-</w:t>
        </w:r>
      </w:hyperlink>
      <w:hyperlink r:id="hyperlink790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Client</w:t>
        </w:r>
      </w:hyperlink>
      <w:hyperlink r:id="hyperlink790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-</w:t>
        </w:r>
      </w:hyperlink>
      <w:hyperlink r:id="hyperlink790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for</w:t>
        </w:r>
      </w:hyperlink>
      <w:hyperlink r:id="hyperlink790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-</w:t>
        </w:r>
      </w:hyperlink>
      <w:hyperlink r:id="hyperlink790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Linux/index.html</w:t>
        </w:r>
      </w:hyperlink>
      <w:hyperlink r:id="hyperlink790">
        <w:r>
          <w:rPr>
            <w:rFonts w:cs="Calibri" w:hAnsi="Calibri" w:eastAsia="Calibri" w:ascii="Calibri"/>
            <w:sz w:val="22"/>
          </w:rPr>
          <w:t xml:space="preserve"> </w:t>
        </w:r>
      </w:hyperlink>
    </w:p>
    <w:p>
      <w:pPr>
        <w:spacing w:before="0" w:after="0" w:line="259" w:lineRule="auto"/>
      </w:pPr>
      <w:r>
        <w:rPr>
          <w:rFonts w:cs="Calibri" w:hAnsi="Calibri" w:eastAsia="Calibri" w:ascii="Calibri"/>
          <w:b w:val="1"/>
          <w:sz w:val="22"/>
        </w:rPr>
        <w:t xml:space="preserve"> </w:t>
      </w:r>
    </w:p>
    <w:p>
      <w:pPr>
        <w:spacing w:before="0" w:after="0" w:line="259" w:lineRule="auto"/>
        <w:ind w:left="-5" w:hanging="10"/>
      </w:pPr>
      <w:hyperlink r:id="hyperlink791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https://docs.vmware.com/en/VMware</w:t>
        </w:r>
      </w:hyperlink>
      <w:hyperlink r:id="hyperlink791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-</w:t>
        </w:r>
      </w:hyperlink>
      <w:hyperlink r:id="hyperlink791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Horizon</w:t>
        </w:r>
      </w:hyperlink>
      <w:hyperlink r:id="hyperlink791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-</w:t>
        </w:r>
      </w:hyperlink>
      <w:hyperlink r:id="hyperlink791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Client</w:t>
        </w:r>
      </w:hyperlink>
      <w:hyperlink r:id="hyperlink791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-</w:t>
        </w:r>
      </w:hyperlink>
      <w:hyperlink r:id="hyperlink791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for</w:t>
        </w:r>
      </w:hyperlink>
      <w:hyperlink r:id="hyperlink791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-</w:t>
        </w:r>
      </w:hyperlink>
      <w:hyperlink r:id="hyperlink791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iOS/index.html</w:t>
        </w:r>
      </w:hyperlink>
      <w:hyperlink r:id="hyperlink791">
        <w:r>
          <w:rPr>
            <w:rFonts w:cs="Calibri" w:hAnsi="Calibri" w:eastAsia="Calibri" w:ascii="Calibri"/>
            <w:sz w:val="22"/>
          </w:rPr>
          <w:t xml:space="preserve"> </w:t>
        </w:r>
      </w:hyperlink>
    </w:p>
    <w:p>
      <w:pPr>
        <w:spacing w:before="0" w:after="0" w:line="259" w:lineRule="auto"/>
      </w:pPr>
      <w:r>
        <w:rPr>
          <w:rFonts w:cs="Calibri" w:hAnsi="Calibri" w:eastAsia="Calibri" w:ascii="Calibri"/>
          <w:b w:val="1"/>
          <w:sz w:val="22"/>
        </w:rPr>
        <w:t xml:space="preserve"> </w:t>
      </w:r>
    </w:p>
    <w:p>
      <w:pPr>
        <w:spacing w:before="0" w:after="160" w:line="259" w:lineRule="auto"/>
        <w:ind w:left="-5" w:hanging="10"/>
      </w:pPr>
      <w:hyperlink r:id="hyperlink792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https://docs.vmware.com/en/VMware</w:t>
        </w:r>
      </w:hyperlink>
      <w:hyperlink r:id="hyperlink792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-</w:t>
        </w:r>
      </w:hyperlink>
      <w:hyperlink r:id="hyperlink792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Horizon</w:t>
        </w:r>
      </w:hyperlink>
      <w:hyperlink r:id="hyperlink792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-</w:t>
        </w:r>
      </w:hyperlink>
      <w:hyperlink r:id="hyperlink792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Client</w:t>
        </w:r>
      </w:hyperlink>
      <w:hyperlink r:id="hyperlink792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-</w:t>
        </w:r>
      </w:hyperlink>
      <w:hyperlink r:id="hyperlink792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for</w:t>
        </w:r>
      </w:hyperlink>
      <w:hyperlink r:id="hyperlink792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-</w:t>
        </w:r>
      </w:hyperlink>
      <w:hyperlink r:id="hyperlink792">
        <w:r>
          <w:rPr>
            <w:rFonts w:cs="Calibri" w:hAnsi="Calibri" w:eastAsia="Calibri" w:ascii="Calibri"/>
            <w:color w:val="0563c1"/>
            <w:sz w:val="22"/>
            <w:u w:val="single" w:color="0563c1"/>
          </w:rPr>
          <w:t xml:space="preserve">Android/index.html</w:t>
        </w:r>
      </w:hyperlink>
      <w:hyperlink r:id="hyperlink792">
        <w:r>
          <w:rPr>
            <w:rFonts w:cs="Calibri" w:hAnsi="Calibri" w:eastAsia="Calibri" w:ascii="Calibri"/>
            <w:b w:val="1"/>
            <w:sz w:val="22"/>
          </w:rPr>
          <w:t xml:space="preserve"> </w:t>
        </w:r>
      </w:hyperlink>
    </w:p>
    <w:p>
      <w:pPr>
        <w:spacing w:before="0" w:after="158" w:line="259" w:lineRule="auto"/>
      </w:pPr>
      <w:r>
        <w:rPr>
          <w:rFonts w:cs="Calibri" w:hAnsi="Calibri" w:eastAsia="Calibri" w:ascii="Calibri"/>
          <w:b w:val="1"/>
          <w:sz w:val="22"/>
        </w:rPr>
        <w:t xml:space="preserve"> </w:t>
      </w:r>
    </w:p>
    <w:p>
      <w:pPr>
        <w:spacing w:before="0" w:after="0" w:line="259" w:lineRule="auto"/>
        <w:ind w:left="708"/>
      </w:pPr>
      <w:r>
        <w:rPr>
          <w:rFonts w:cs="Calibri" w:hAnsi="Calibri" w:eastAsia="Calibri" w:ascii="Calibri"/>
          <w:b w:val="1"/>
          <w:sz w:val="22"/>
        </w:rPr>
        <w:t xml:space="preserve"> </w:t>
      </w:r>
    </w:p>
    <w:p>
      <w:pPr>
        <w:spacing w:before="0" w:after="0" w:line="259" w:lineRule="auto"/>
        <w:ind w:left="708"/>
      </w:pPr>
      <w:r>
        <w:rPr>
          <w:rFonts w:cs="Calibri" w:hAnsi="Calibri" w:eastAsia="Calibri" w:ascii="Calibri"/>
          <w:b w:val="1"/>
          <w:sz w:val="22"/>
        </w:rPr>
        <w:t xml:space="preserve"> </w:t>
      </w:r>
    </w:p>
    <w:sectPr>
      <w:pgSz w:w="12240" w:h="15840" w:orient="portrait"/>
      <w:pgMar w:left="1440" w:top="746" w:right="308" w:bottom="1480"/>
      <w:cols/>
    </w:sectPr>
  </w:body>
</w:document>
</file>

<file path=word/numbering.xml><?xml version="1.0" encoding="utf-8"?>
<w:numbering xmlns:mc="http://schemas.openxmlformats.org/markup-compatibility/2006" xmlns:w14="http://schemas.microsoft.com/office/word/2010/wordml" xmlns:wp14="http://schemas.microsoft.com/office/word/2010/wordml" xmlns:w="http://schemas.openxmlformats.org/wordprocessingml/2006/main" mc:Ignorable="w14 wp14">
  <w:abstractNum w:abstractNumId="0">
    <w:multiLevelType w:val="hybridMultilevel"/>
    <w:lvl w:ilvl="0">
      <w:start w:val="1"/>
      <w:numFmt w:val="bullet"/>
      <w:lvlText w:val="•"/>
      <w:pPr>
        <w:ind w:left="1065"/>
      </w:pPr>
      <w:rPr>
        <w:rFonts w:cs="Arial" w:hAnsi="Arial" w:eastAsia="Arial" w:ascii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/>
        <w:shd w:val="clear"/>
        <w:vertAlign w:val="baseline"/>
      </w:rPr>
    </w:lvl>
    <w:lvl w:ilvl="1">
      <w:start w:val="1"/>
      <w:numFmt w:val="bullet"/>
      <w:lvlText w:val="o"/>
      <w:pPr>
        <w:ind w:left="1800"/>
      </w:pPr>
      <w:rPr>
        <w:rFonts w:cs="Segoe UI Symbol" w:hAnsi="Segoe UI Symbol" w:eastAsia="Segoe UI Symbol" w:ascii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/>
        <w:shd w:val="clear"/>
        <w:vertAlign w:val="baseline"/>
      </w:rPr>
    </w:lvl>
    <w:lvl w:ilvl="2">
      <w:start w:val="1"/>
      <w:numFmt w:val="bullet"/>
      <w:lvlText w:val="▪"/>
      <w:pPr>
        <w:ind w:left="2520"/>
      </w:pPr>
      <w:rPr>
        <w:rFonts w:cs="Segoe UI Symbol" w:hAnsi="Segoe UI Symbol" w:eastAsia="Segoe UI Symbol" w:ascii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/>
        <w:shd w:val="clear"/>
        <w:vertAlign w:val="baseline"/>
      </w:rPr>
    </w:lvl>
    <w:lvl w:ilvl="3">
      <w:start w:val="1"/>
      <w:numFmt w:val="bullet"/>
      <w:lvlText w:val="•"/>
      <w:pPr>
        <w:ind w:left="3240"/>
      </w:pPr>
      <w:rPr>
        <w:rFonts w:cs="Arial" w:hAnsi="Arial" w:eastAsia="Arial" w:ascii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/>
        <w:shd w:val="clear"/>
        <w:vertAlign w:val="baseline"/>
      </w:rPr>
    </w:lvl>
    <w:lvl w:ilvl="4">
      <w:start w:val="1"/>
      <w:numFmt w:val="bullet"/>
      <w:lvlText w:val="o"/>
      <w:pPr>
        <w:ind w:left="3960"/>
      </w:pPr>
      <w:rPr>
        <w:rFonts w:cs="Segoe UI Symbol" w:hAnsi="Segoe UI Symbol" w:eastAsia="Segoe UI Symbol" w:ascii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/>
        <w:shd w:val="clear"/>
        <w:vertAlign w:val="baseline"/>
      </w:rPr>
    </w:lvl>
    <w:lvl w:ilvl="5">
      <w:start w:val="1"/>
      <w:numFmt w:val="bullet"/>
      <w:lvlText w:val="▪"/>
      <w:pPr>
        <w:ind w:left="4680"/>
      </w:pPr>
      <w:rPr>
        <w:rFonts w:cs="Segoe UI Symbol" w:hAnsi="Segoe UI Symbol" w:eastAsia="Segoe UI Symbol" w:ascii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/>
        <w:shd w:val="clear"/>
        <w:vertAlign w:val="baseline"/>
      </w:rPr>
    </w:lvl>
    <w:lvl w:ilvl="6">
      <w:start w:val="1"/>
      <w:numFmt w:val="bullet"/>
      <w:lvlText w:val="•"/>
      <w:pPr>
        <w:ind w:left="5400"/>
      </w:pPr>
      <w:rPr>
        <w:rFonts w:cs="Arial" w:hAnsi="Arial" w:eastAsia="Arial" w:ascii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/>
        <w:shd w:val="clear"/>
        <w:vertAlign w:val="baseline"/>
      </w:rPr>
    </w:lvl>
    <w:lvl w:ilvl="7">
      <w:start w:val="1"/>
      <w:numFmt w:val="bullet"/>
      <w:lvlText w:val="o"/>
      <w:pPr>
        <w:ind w:left="6120"/>
      </w:pPr>
      <w:rPr>
        <w:rFonts w:cs="Segoe UI Symbol" w:hAnsi="Segoe UI Symbol" w:eastAsia="Segoe UI Symbol" w:ascii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/>
        <w:shd w:val="clear"/>
        <w:vertAlign w:val="baseline"/>
      </w:rPr>
    </w:lvl>
    <w:lvl w:ilvl="8">
      <w:start w:val="1"/>
      <w:numFmt w:val="bullet"/>
      <w:lvlText w:val="▪"/>
      <w:pPr>
        <w:ind w:left="6840"/>
      </w:pPr>
      <w:rPr>
        <w:rFonts w:cs="Segoe UI Symbol" w:hAnsi="Segoe UI Symbol" w:eastAsia="Segoe UI Symbol" w:ascii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/>
        <w:shd w:val="clear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w14="http://schemas.microsoft.com/office/word/2010/wordml" xmlns:r="http://schemas.openxmlformats.org/officeDocument/2006/relationships" xmlns:w="http://schemas.openxmlformats.org/wordprocessingml/2006/main" mc:Ignorable="w14"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14="http://schemas.microsoft.com/office/word/2010/wordml" xmlns:w15="http://schemas.microsoft.com/office/word/2012/wordml" xmlns:w="http://schemas.openxmlformats.org/wordprocessingml/2006/main" mc:Ignorable="w14 w15"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bidi w:val="0"/>
      <w:spacing w:before="0" w:after="25" w:line="259" w:lineRule="auto"/>
      <w:ind w:left="0" w:right="0" w:firstLine="0"/>
      <w:jc w:val="left"/>
      <w:outlineLvl w:val="0"/>
    </w:pPr>
    <w:rPr>
      <w:rFonts w:cs="Calibri" w:hAnsi="Calibri" w:eastAsia="Calibri" w:ascii="Calibri"/>
      <w:b w:val="1"/>
      <w:color w:val="000000"/>
      <w:sz w:val="36"/>
    </w:rPr>
  </w:style>
  <w:style w:type="character" w:styleId="heading1Char">
    <w:name w:val="Heading 1 Char"/>
    <w:link w:val="heading1"/>
    <w:rPr>
      <w:rFonts w:cs="Calibri" w:hAnsi="Calibri" w:eastAsia="Calibri" w:ascii="Calibri"/>
      <w:b w:val="1"/>
      <w:color w:val="000000"/>
      <w:sz w:val="36"/>
    </w:rPr>
  </w:style>
  <w:style w:type="paragraph" w:styleId="normal" w:default="true">
    <w:name w:val="Normal"/>
    <w:qFormat/>
    <w:pPr>
      <w:bidi w:val="0"/>
      <w:spacing w:before="0" w:after="160" w:line="259" w:lineRule="auto"/>
      <w:ind w:left="0" w:right="0" w:firstLine="0"/>
      <w:jc w:val="left"/>
    </w:pPr>
    <w:rPr>
      <w:rFonts w:cs="Calibri" w:hAnsi="Calibri" w:eastAsia="Calibri" w:ascii="Calibri"/>
      <w:color w:val="000000"/>
      <w:sz w:val="2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bidi w:val="0"/>
      <w:spacing w:before="0" w:after="159" w:line="259" w:lineRule="auto"/>
      <w:ind w:left="370" w:right="0" w:hanging="10"/>
      <w:jc w:val="left"/>
      <w:outlineLvl w:val="1"/>
    </w:pPr>
    <w:rPr>
      <w:rFonts w:cs="Calibri" w:hAnsi="Calibri" w:eastAsia="Calibri" w:ascii="Calibri"/>
      <w:b w:val="1"/>
      <w:color w:val="000000"/>
      <w:sz w:val="22"/>
    </w:rPr>
  </w:style>
  <w:style w:type="character" w:styleId="heading2Char">
    <w:name w:val="Heading 2 Char"/>
    <w:link w:val="heading2"/>
    <w:rPr>
      <w:rFonts w:cs="Calibri" w:hAnsi="Calibri" w:eastAsia="Calibri" w:ascii="Calibri"/>
      <w:b w:val="1"/>
      <w:color w:val="000000"/>
      <w:sz w:val="22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bidi w:val="0"/>
      <w:spacing w:before="0" w:after="159" w:line="259" w:lineRule="auto"/>
      <w:ind w:left="370" w:right="0" w:hanging="10"/>
      <w:jc w:val="left"/>
      <w:outlineLvl w:val="2"/>
    </w:pPr>
    <w:rPr>
      <w:rFonts w:cs="Calibri" w:hAnsi="Calibri" w:eastAsia="Calibri" w:ascii="Calibri"/>
      <w:b w:val="1"/>
      <w:color w:val="000000"/>
      <w:sz w:val="22"/>
    </w:rPr>
  </w:style>
  <w:style w:type="character" w:styleId="heading3Char">
    <w:name w:val="Heading 3 Char"/>
    <w:link w:val="heading3"/>
    <w:rPr>
      <w:rFonts w:cs="Calibri" w:hAnsi="Calibri" w:eastAsia="Calibri" w:ascii="Calibri"/>
      <w:b w:val="1"/>
      <w:color w:val="000000"/>
      <w:sz w:val="22"/>
    </w:rPr>
  </w:style>
</w:style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2.jpg"/><Relationship Id="rId18" Type="http://schemas.openxmlformats.org/officeDocument/2006/relationships/image" Target="media/image17.jpg"/><Relationship Id="rId3" Type="http://schemas.openxmlformats.org/officeDocument/2006/relationships/image" Target="media/image2.jpg"/><Relationship Id="rsSettingsId" Type="http://schemas.openxmlformats.org/officeDocument/2006/relationships/settings" Target="settings.xml"/><Relationship Id="rId21" Type="http://schemas.openxmlformats.org/officeDocument/2006/relationships/customXml" Target="../customXml/item3.xml"/><Relationship Id="rId17" Type="http://schemas.openxmlformats.org/officeDocument/2006/relationships/image" Target="media/image16.jpg"/><Relationship Id="rId12" Type="http://schemas.openxmlformats.org/officeDocument/2006/relationships/image" Target="media/image11.jpg"/><Relationship Id="rId7" Type="http://schemas.openxmlformats.org/officeDocument/2006/relationships/image" Target="media/image6.jpg"/><Relationship Id="rId2" Type="http://schemas.openxmlformats.org/officeDocument/2006/relationships/image" Target="media/image1.jpg"/><Relationship Id="rId16" Type="http://schemas.openxmlformats.org/officeDocument/2006/relationships/image" Target="media/image15.jpg"/><Relationship Id="rId20" Type="http://schemas.openxmlformats.org/officeDocument/2006/relationships/customXml" Target="../customXml/item2.xml"/><Relationship Id="hyperlink789" Type="http://schemas.openxmlformats.org/officeDocument/2006/relationships/hyperlink" Target="https://docs.vmware.com/en/VMware-Horizon-Client-for-Mac/index.html" TargetMode="External"/><Relationship Id="rId6" Type="http://schemas.openxmlformats.org/officeDocument/2006/relationships/image" Target="media/image5.jpg"/><Relationship Id="rId1" Type="http://schemas.openxmlformats.org/officeDocument/2006/relationships/image" Target="media/image0.jpg"/><Relationship Id="rId11" Type="http://schemas.openxmlformats.org/officeDocument/2006/relationships/image" Target="media/image10.jpg"/><Relationship Id="hyperlink792" Type="http://schemas.openxmlformats.org/officeDocument/2006/relationships/hyperlink" Target="https://docs.vmware.com/en/VMware-Horizon-Client-for-Android/index.html" TargetMode="External"/><Relationship Id="rId15" Type="http://schemas.openxmlformats.org/officeDocument/2006/relationships/image" Target="media/image14.jpg"/><Relationship Id="rId5" Type="http://schemas.openxmlformats.org/officeDocument/2006/relationships/image" Target="media/image4.jpg"/><Relationship Id="hyperlink462" Type="http://schemas.openxmlformats.org/officeDocument/2006/relationships/hyperlink" Target="https://vim.lut.fi/" TargetMode="External"/><Relationship Id="hyperlink348" Type="http://schemas.openxmlformats.org/officeDocument/2006/relationships/hyperlink" Target="https://www.vmware.com/go/viewclients" TargetMode="External"/><Relationship Id="hyperlink788" Type="http://schemas.openxmlformats.org/officeDocument/2006/relationships/hyperlink" Target="https://docs.vmware.com/en/VMware-Horizon-Client-for-Windows/index.html" TargetMode="External"/><Relationship Id="rId10" Type="http://schemas.openxmlformats.org/officeDocument/2006/relationships/image" Target="media/image9.jpg"/><Relationship Id="hyperlink461" Type="http://schemas.openxmlformats.org/officeDocument/2006/relationships/hyperlink" Target="https://vim.lut.fi/" TargetMode="External"/><Relationship Id="rsNumberingId" Type="http://schemas.openxmlformats.org/officeDocument/2006/relationships/numbering" Target="numbering.xml"/><Relationship Id="rsStylesId" Type="http://schemas.openxmlformats.org/officeDocument/2006/relationships/styles" Target="styles.xml"/><Relationship Id="hyperlink791" Type="http://schemas.openxmlformats.org/officeDocument/2006/relationships/hyperlink" Target="https://docs.vmware.com/en/VMware-Horizon-Client-for-iOS/index.html" TargetMode="External"/><Relationship Id="rId19" Type="http://schemas.openxmlformats.org/officeDocument/2006/relationships/customXml" Target="../customXml/item1.xml"/><Relationship Id="rId14" Type="http://schemas.openxmlformats.org/officeDocument/2006/relationships/image" Target="media/image13.jpg"/><Relationship Id="rId4" Type="http://schemas.openxmlformats.org/officeDocument/2006/relationships/image" Target="media/image3.jpg"/><Relationship Id="hyperlink291" Type="http://schemas.openxmlformats.org/officeDocument/2006/relationships/hyperlink" Target="https://www.vmware.com/go/viewclients" TargetMode="External"/><Relationship Id="rId9" Type="http://schemas.openxmlformats.org/officeDocument/2006/relationships/image" Target="media/image8.jpg"/><Relationship Id="hyperlink790" Type="http://schemas.openxmlformats.org/officeDocument/2006/relationships/hyperlink" Target="https://docs.vmware.com/en/VMware-Horizon-Client-for-Linux/index.html" TargetMode="External"/><Relationship Id="rId8" Type="http://schemas.openxmlformats.org/officeDocument/2006/relationships/image" Target="media/image7.jp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7932C55488EA41A2E2F5CDA1232DCB" ma:contentTypeVersion="1" ma:contentTypeDescription="Create a new document." ma:contentTypeScope="" ma:versionID="d48187fc16e29363f58717212116eee2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8c5b5cd9b8d25ff6dd15848836f427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50477BD9-54DF-4592-BD98-12E7189C0B38}"/>
</file>

<file path=customXml/itemProps2.xml><?xml version="1.0" encoding="utf-8"?>
<ds:datastoreItem xmlns:ds="http://schemas.openxmlformats.org/officeDocument/2006/customXml" ds:itemID="{A79B2564-C279-415F-91D3-5973D9159C3F}"/>
</file>

<file path=customXml/itemProps3.xml><?xml version="1.0" encoding="utf-8"?>
<ds:datastoreItem xmlns:ds="http://schemas.openxmlformats.org/officeDocument/2006/customXml" ds:itemID="{5163016A-50CD-4E8F-9164-7A294DB7D607}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Tomppa Jurvanen</dc:creator>
  <cp:keywords/>
  <dcterms:created xsi:type="dcterms:W3CDTF">2020-11-30T08:55:08Z</dcterms:created>
  <dcterms:modified xsi:type="dcterms:W3CDTF">2020-11-30T08:55:08Z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0x010100107932C55488EA41A2E2F5CDA1232DCB</vt:lpwstr>
  </property>
</Properties>
</file>